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592" w:rsidRDefault="00855592" w:rsidP="00401BFD">
      <w:pPr>
        <w:keepLines/>
        <w:tabs>
          <w:tab w:val="left" w:pos="0"/>
          <w:tab w:val="left" w:pos="720"/>
          <w:tab w:val="left" w:pos="3960"/>
          <w:tab w:val="left" w:pos="5760"/>
          <w:tab w:val="left" w:pos="7920"/>
          <w:tab w:val="left" w:pos="8640"/>
          <w:tab w:val="left" w:pos="9360"/>
        </w:tabs>
        <w:jc w:val="center"/>
        <w:rPr>
          <w:rFonts w:ascii="Times New Roman" w:hAnsi="Times New Roman"/>
          <w:b/>
          <w:i/>
          <w:sz w:val="36"/>
        </w:rPr>
      </w:pPr>
      <w:r>
        <w:rPr>
          <w:rFonts w:ascii="Times New Roman" w:hAnsi="Times New Roman"/>
          <w:b/>
          <w:i/>
          <w:sz w:val="36"/>
        </w:rPr>
        <w:t>Stansbury Park Improvement District – 2018</w:t>
      </w:r>
    </w:p>
    <w:p w:rsidR="00855592" w:rsidRDefault="00855592" w:rsidP="00401BFD">
      <w:pPr>
        <w:keepLines/>
        <w:tabs>
          <w:tab w:val="left" w:pos="0"/>
          <w:tab w:val="left" w:pos="720"/>
          <w:tab w:val="left" w:pos="3960"/>
          <w:tab w:val="left" w:pos="5760"/>
          <w:tab w:val="left" w:pos="7920"/>
          <w:tab w:val="left" w:pos="8640"/>
          <w:tab w:val="left" w:pos="9360"/>
        </w:tabs>
        <w:jc w:val="center"/>
        <w:rPr>
          <w:rFonts w:ascii="Times New Roman" w:hAnsi="Times New Roman"/>
          <w:b/>
          <w:i/>
          <w:sz w:val="36"/>
        </w:rPr>
      </w:pPr>
      <w:r>
        <w:rPr>
          <w:rFonts w:ascii="Times New Roman" w:hAnsi="Times New Roman"/>
          <w:b/>
          <w:i/>
          <w:sz w:val="36"/>
        </w:rPr>
        <w:t>Annual Drinking Water Quality Report</w:t>
      </w:r>
    </w:p>
    <w:p w:rsidR="00855592" w:rsidRDefault="00855592" w:rsidP="00401BFD">
      <w:pPr>
        <w:keepLines/>
        <w:tabs>
          <w:tab w:val="left" w:pos="0"/>
          <w:tab w:val="left" w:pos="720"/>
          <w:tab w:val="left" w:pos="3960"/>
          <w:tab w:val="left" w:pos="5760"/>
          <w:tab w:val="left" w:pos="7920"/>
          <w:tab w:val="left" w:pos="8640"/>
          <w:tab w:val="left" w:pos="9360"/>
        </w:tabs>
        <w:jc w:val="center"/>
        <w:rPr>
          <w:rFonts w:ascii="Times New Roman" w:hAnsi="Times New Roman"/>
          <w:sz w:val="24"/>
        </w:rPr>
      </w:pPr>
    </w:p>
    <w:p w:rsidR="00855592" w:rsidRDefault="00855592"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855592" w:rsidRDefault="00855592"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The Stansbury Park Improvement District is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sources are from 4 wells and have been determined to be from groundwater sources.</w:t>
      </w:r>
    </w:p>
    <w:p w:rsidR="00855592" w:rsidRDefault="00855592"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855592" w:rsidRDefault="00855592"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bCs/>
          <w:iCs/>
          <w:sz w:val="24"/>
        </w:rPr>
        <w:t xml:space="preserve">The Drinking Water Source Protection Plan for Stansbury Park Improvement District </w:t>
      </w:r>
      <w:r>
        <w:rPr>
          <w:rFonts w:ascii="Times New Roman" w:hAnsi="Times New Roman"/>
          <w:sz w:val="24"/>
        </w:rPr>
        <w:t>is available for your review.  It contains information about source protection zones, potential contamination sources and management strategies to protect our drinking water.  Our sources have been determined to have a low level of susceptibility from potential contamination from sources such as roads, septic tanks, and residential areas.  We have also developed management strategies to further protect our sources from contamination.  Please contact us if you have questions or concerns about our source protection plan.</w:t>
      </w:r>
    </w:p>
    <w:p w:rsidR="00855592" w:rsidRDefault="00855592"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855592" w:rsidRDefault="00855592" w:rsidP="00401BFD">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A </w:t>
      </w:r>
      <w:r>
        <w:rPr>
          <w:rFonts w:ascii="Times New Roman" w:hAnsi="Times New Roman"/>
          <w:sz w:val="24"/>
          <w:szCs w:val="24"/>
        </w:rPr>
        <w:t>cross connection</w:t>
      </w:r>
      <w:r w:rsidRPr="000029CA">
        <w:rPr>
          <w:rFonts w:ascii="Times New Roman" w:hAnsi="Times New Roman"/>
          <w:sz w:val="24"/>
          <w:szCs w:val="24"/>
        </w:rPr>
        <w:t xml:space="preserve"> may let polluted water or even chemicals mingle into the water supply system when not properly protected.  This not only compromises the water quality but can also affect your health</w:t>
      </w:r>
      <w:r>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lying in the puddle next to the driveway is a cross connection.  </w:t>
      </w:r>
      <w:r>
        <w:rPr>
          <w:rFonts w:ascii="Times New Roman" w:hAnsi="Times New Roman"/>
          <w:sz w:val="24"/>
          <w:szCs w:val="24"/>
        </w:rPr>
        <w:t>T</w:t>
      </w:r>
      <w:r w:rsidRPr="000029CA">
        <w:rPr>
          <w:rFonts w:ascii="Times New Roman" w:hAnsi="Times New Roman"/>
          <w:sz w:val="24"/>
          <w:szCs w:val="24"/>
        </w:rPr>
        <w:t>he unprotected lawn sprinkler system after you have fertilized or sprayed is a</w:t>
      </w:r>
      <w:r>
        <w:rPr>
          <w:rFonts w:ascii="Times New Roman" w:hAnsi="Times New Roman"/>
          <w:sz w:val="24"/>
          <w:szCs w:val="24"/>
        </w:rPr>
        <w:t>lso a</w:t>
      </w:r>
      <w:r w:rsidRPr="000029CA">
        <w:rPr>
          <w:rFonts w:ascii="Times New Roman" w:hAnsi="Times New Roman"/>
          <w:sz w:val="24"/>
          <w:szCs w:val="24"/>
        </w:rPr>
        <w:t xml:space="preserve"> cross connection.  When the cross connection is allowed to exist at</w:t>
      </w:r>
      <w:r>
        <w:rPr>
          <w:rFonts w:ascii="Times New Roman" w:hAnsi="Times New Roman"/>
          <w:sz w:val="24"/>
          <w:szCs w:val="24"/>
        </w:rPr>
        <w:t xml:space="preserve"> your home</w:t>
      </w:r>
      <w:r w:rsidRPr="000B5270">
        <w:rPr>
          <w:rFonts w:ascii="Times New Roman" w:hAnsi="Times New Roman"/>
          <w:sz w:val="24"/>
          <w:szCs w:val="24"/>
        </w:rPr>
        <w:t xml:space="preserve"> it will affect you and your family first.  </w:t>
      </w:r>
      <w:r w:rsidRPr="00184F4F">
        <w:rPr>
          <w:rFonts w:ascii="Times New Roman" w:hAnsi="Times New Roman"/>
          <w:sz w:val="24"/>
          <w:szCs w:val="24"/>
        </w:rPr>
        <w:t>If you’d like to learn more about helping to protect the quality of our water, call us for further information about ways you can help.</w:t>
      </w:r>
    </w:p>
    <w:p w:rsidR="00855592" w:rsidRDefault="00855592" w:rsidP="00401BFD">
      <w:pPr>
        <w:ind w:firstLine="720"/>
        <w:rPr>
          <w:rFonts w:ascii="Times New Roman" w:hAnsi="Times New Roman"/>
          <w:sz w:val="24"/>
          <w:szCs w:val="24"/>
        </w:rPr>
      </w:pPr>
    </w:p>
    <w:p w:rsidR="00855592" w:rsidRDefault="00855592" w:rsidP="00401BFD">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We are</w:t>
      </w:r>
      <w:r w:rsidRPr="0038726C">
        <w:rPr>
          <w:rFonts w:ascii="Times New Roman" w:hAnsi="Times New Roman"/>
          <w:sz w:val="24"/>
        </w:rPr>
        <w:t xml:space="preserve"> pleased to report that our drinking water meets federal and state requirements.</w:t>
      </w:r>
    </w:p>
    <w:p w:rsidR="00855592" w:rsidRDefault="00855592" w:rsidP="00401BFD">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855592" w:rsidRDefault="00855592"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If you have any questions about this report or concerning your water utility, please contact Brett Palmer, District Manager, at 435-882-7922.  We want our valued customers to be informed about their water utility. If you want to learn more, please attend any of our regularly scheduled meetings. They are held on the 3</w:t>
      </w:r>
      <w:r w:rsidRPr="00F5366E">
        <w:rPr>
          <w:rFonts w:ascii="Times New Roman" w:hAnsi="Times New Roman"/>
          <w:sz w:val="24"/>
          <w:vertAlign w:val="superscript"/>
        </w:rPr>
        <w:t>rd</w:t>
      </w:r>
      <w:r>
        <w:rPr>
          <w:rFonts w:ascii="Times New Roman" w:hAnsi="Times New Roman"/>
          <w:sz w:val="24"/>
        </w:rPr>
        <w:t xml:space="preserve"> Tuesday of each month at 4:00 PM at the Stansbury Park District office.</w:t>
      </w:r>
    </w:p>
    <w:p w:rsidR="00855592" w:rsidRDefault="00855592"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855592" w:rsidRDefault="00855592"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The District routinely monitors for constituents in our drinking water in accordance with the Federal and Utah State laws. The following table shows the results of our monitoring for the period of January 1</w:t>
      </w:r>
      <w:r>
        <w:rPr>
          <w:rFonts w:ascii="Times New Roman" w:hAnsi="Times New Roman"/>
          <w:sz w:val="24"/>
          <w:vertAlign w:val="superscript"/>
        </w:rPr>
        <w:t>st</w:t>
      </w:r>
      <w:r>
        <w:rPr>
          <w:rFonts w:ascii="Times New Roman" w:hAnsi="Times New Roman"/>
          <w:sz w:val="24"/>
        </w:rPr>
        <w:t xml:space="preserve"> to December 31</w:t>
      </w:r>
      <w:r>
        <w:rPr>
          <w:rFonts w:ascii="Times New Roman" w:hAnsi="Times New Roman"/>
          <w:sz w:val="24"/>
          <w:vertAlign w:val="superscript"/>
        </w:rPr>
        <w:t>st</w:t>
      </w:r>
      <w:r>
        <w:rPr>
          <w:rFonts w:ascii="Times New Roman" w:hAnsi="Times New Roman"/>
          <w:sz w:val="24"/>
        </w:rPr>
        <w:t>, 2018.  All drinking water, including bottled drinking water, may be reasonably expected to contain at least small amounts of some constituents.  It's important to remember that the presence of these constituents does not necessarily pose a health risk.</w:t>
      </w:r>
    </w:p>
    <w:p w:rsidR="00855592" w:rsidRDefault="00855592">
      <w:pPr>
        <w:widowControl/>
        <w:rPr>
          <w:rFonts w:ascii="Times New Roman" w:hAnsi="Times New Roman"/>
          <w:sz w:val="24"/>
        </w:rPr>
      </w:pPr>
      <w:r>
        <w:rPr>
          <w:rFonts w:ascii="Times New Roman" w:hAnsi="Times New Roman"/>
          <w:sz w:val="24"/>
        </w:rPr>
        <w:br w:type="page"/>
      </w:r>
    </w:p>
    <w:p w:rsidR="00855592" w:rsidRDefault="00855592"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(pCi/L)</w:t>
      </w:r>
      <w:r>
        <w:rPr>
          <w:rFonts w:ascii="Times New Roman" w:hAnsi="Times New Roman"/>
          <w:sz w:val="24"/>
        </w:rPr>
        <w:t xml:space="preserve"> - picocuries per liter is a measure of the radioactivity in water.</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Millirems per year (mrem/yr)</w:t>
      </w:r>
      <w:r>
        <w:rPr>
          <w:rFonts w:ascii="Times New Roman" w:hAnsi="Times New Roman"/>
          <w:sz w:val="24"/>
        </w:rPr>
        <w:t xml:space="preserve"> - measure of radiation absorbed by the body.</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 </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contaminant which, if exceeded, triggers treatment or other requirements which a water system must follow.</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years and 6 years, sampling dates may seem out-dated.</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90"/>
        <w:gridCol w:w="1350"/>
        <w:gridCol w:w="900"/>
        <w:gridCol w:w="1562"/>
        <w:gridCol w:w="44"/>
        <w:gridCol w:w="824"/>
        <w:gridCol w:w="2340"/>
      </w:tblGrid>
      <w:tr w:rsidR="00855592" w:rsidTr="009450B4">
        <w:trPr>
          <w:cantSplit/>
          <w:trHeight w:val="403"/>
        </w:trPr>
        <w:tc>
          <w:tcPr>
            <w:tcW w:w="10980" w:type="dxa"/>
            <w:gridSpan w:val="9"/>
            <w:tcBorders>
              <w:top w:val="single" w:sz="6" w:space="0" w:color="auto"/>
              <w:left w:val="single" w:sz="6" w:space="0" w:color="auto"/>
              <w:right w:val="single" w:sz="6" w:space="0" w:color="auto"/>
            </w:tcBorders>
          </w:tcPr>
          <w:p w:rsidR="00855592" w:rsidRDefault="00855592">
            <w:pPr>
              <w:jc w:val="center"/>
              <w:rPr>
                <w:rFonts w:ascii="Times New Roman" w:hAnsi="Times New Roman"/>
                <w:b/>
                <w:sz w:val="24"/>
              </w:rPr>
            </w:pPr>
            <w:r>
              <w:rPr>
                <w:rFonts w:ascii="Times New Roman" w:hAnsi="Times New Roman"/>
                <w:b/>
                <w:sz w:val="24"/>
              </w:rPr>
              <w:t>TEST RESULTS</w:t>
            </w:r>
          </w:p>
        </w:tc>
      </w:tr>
      <w:tr w:rsidR="00855592" w:rsidTr="009450B4">
        <w:trPr>
          <w:cantSplit/>
          <w:trHeight w:val="403"/>
        </w:trPr>
        <w:tc>
          <w:tcPr>
            <w:tcW w:w="2160" w:type="dxa"/>
            <w:tcBorders>
              <w:top w:val="single" w:sz="6" w:space="0" w:color="auto"/>
              <w:left w:val="single" w:sz="6" w:space="0" w:color="auto"/>
              <w:bottom w:val="single" w:sz="6" w:space="0" w:color="auto"/>
            </w:tcBorders>
          </w:tcPr>
          <w:p w:rsidR="00855592" w:rsidRPr="00B345AC" w:rsidRDefault="00855592">
            <w:pPr>
              <w:jc w:val="center"/>
              <w:rPr>
                <w:rFonts w:ascii="Times New Roman" w:hAnsi="Times New Roman"/>
                <w:sz w:val="24"/>
                <w:u w:val="single"/>
              </w:rPr>
            </w:pPr>
            <w:r w:rsidRPr="00B345AC">
              <w:rPr>
                <w:rFonts w:ascii="Times New Roman" w:hAnsi="Times New Roman"/>
                <w:sz w:val="18"/>
                <w:u w:val="single"/>
              </w:rPr>
              <w:t>Contaminant</w:t>
            </w:r>
          </w:p>
        </w:tc>
        <w:tc>
          <w:tcPr>
            <w:tcW w:w="810" w:type="dxa"/>
            <w:tcBorders>
              <w:top w:val="single" w:sz="6" w:space="0" w:color="auto"/>
              <w:left w:val="single" w:sz="6" w:space="0" w:color="auto"/>
              <w:bottom w:val="single" w:sz="6" w:space="0" w:color="auto"/>
            </w:tcBorders>
          </w:tcPr>
          <w:p w:rsidR="00855592" w:rsidRPr="00B345AC" w:rsidRDefault="00855592">
            <w:pPr>
              <w:jc w:val="center"/>
              <w:rPr>
                <w:rFonts w:ascii="Times New Roman" w:hAnsi="Times New Roman"/>
                <w:sz w:val="16"/>
                <w:u w:val="single"/>
              </w:rPr>
            </w:pPr>
            <w:r w:rsidRPr="00B345AC">
              <w:rPr>
                <w:rFonts w:ascii="Times New Roman" w:hAnsi="Times New Roman"/>
                <w:sz w:val="16"/>
                <w:u w:val="single"/>
              </w:rPr>
              <w:t>Violation</w:t>
            </w:r>
          </w:p>
          <w:p w:rsidR="00855592" w:rsidRPr="00B345AC" w:rsidRDefault="00855592">
            <w:pPr>
              <w:jc w:val="center"/>
              <w:rPr>
                <w:rFonts w:ascii="Times New Roman" w:hAnsi="Times New Roman"/>
                <w:sz w:val="24"/>
                <w:u w:val="single"/>
              </w:rPr>
            </w:pPr>
            <w:r w:rsidRPr="00B345AC">
              <w:rPr>
                <w:rFonts w:ascii="Times New Roman" w:hAnsi="Times New Roman"/>
                <w:sz w:val="16"/>
                <w:u w:val="single"/>
              </w:rPr>
              <w:t>Y/N</w:t>
            </w:r>
          </w:p>
        </w:tc>
        <w:tc>
          <w:tcPr>
            <w:tcW w:w="990" w:type="dxa"/>
            <w:tcBorders>
              <w:top w:val="single" w:sz="6" w:space="0" w:color="auto"/>
              <w:left w:val="single" w:sz="6" w:space="0" w:color="auto"/>
              <w:bottom w:val="single" w:sz="6" w:space="0" w:color="auto"/>
            </w:tcBorders>
          </w:tcPr>
          <w:p w:rsidR="00855592" w:rsidRPr="00B345AC" w:rsidRDefault="00855592">
            <w:pPr>
              <w:jc w:val="center"/>
              <w:rPr>
                <w:rFonts w:ascii="Times New Roman" w:hAnsi="Times New Roman"/>
                <w:sz w:val="16"/>
                <w:u w:val="single"/>
              </w:rPr>
            </w:pPr>
            <w:r w:rsidRPr="00B345AC">
              <w:rPr>
                <w:rFonts w:ascii="Times New Roman" w:hAnsi="Times New Roman"/>
                <w:sz w:val="16"/>
                <w:u w:val="single"/>
              </w:rPr>
              <w:t xml:space="preserve">Level </w:t>
            </w:r>
          </w:p>
          <w:p w:rsidR="00855592" w:rsidRPr="00B345AC" w:rsidRDefault="00855592">
            <w:pPr>
              <w:jc w:val="center"/>
              <w:rPr>
                <w:rFonts w:ascii="Times New Roman" w:hAnsi="Times New Roman"/>
                <w:sz w:val="16"/>
                <w:u w:val="single"/>
              </w:rPr>
            </w:pPr>
            <w:r w:rsidRPr="00B345AC">
              <w:rPr>
                <w:rFonts w:ascii="Times New Roman" w:hAnsi="Times New Roman"/>
                <w:sz w:val="16"/>
                <w:u w:val="single"/>
              </w:rPr>
              <w:t>Detected</w:t>
            </w:r>
          </w:p>
          <w:p w:rsidR="00855592" w:rsidRPr="00B345AC" w:rsidRDefault="00855592">
            <w:pPr>
              <w:jc w:val="center"/>
              <w:rPr>
                <w:rFonts w:ascii="Times New Roman" w:hAnsi="Times New Roman"/>
                <w:sz w:val="24"/>
                <w:u w:val="single"/>
              </w:rPr>
            </w:pPr>
            <w:r w:rsidRPr="00B345AC">
              <w:rPr>
                <w:rFonts w:ascii="Times New Roman" w:hAnsi="Times New Roman"/>
                <w:sz w:val="16"/>
                <w:u w:val="single"/>
              </w:rPr>
              <w:t>ND/Low-High</w:t>
            </w:r>
          </w:p>
        </w:tc>
        <w:tc>
          <w:tcPr>
            <w:tcW w:w="1350" w:type="dxa"/>
            <w:tcBorders>
              <w:top w:val="single" w:sz="6" w:space="0" w:color="auto"/>
              <w:left w:val="single" w:sz="6" w:space="0" w:color="auto"/>
              <w:bottom w:val="single" w:sz="6" w:space="0" w:color="auto"/>
            </w:tcBorders>
          </w:tcPr>
          <w:p w:rsidR="00855592" w:rsidRPr="00B345AC" w:rsidRDefault="00855592">
            <w:pPr>
              <w:jc w:val="center"/>
              <w:rPr>
                <w:rFonts w:ascii="Times New Roman" w:hAnsi="Times New Roman"/>
                <w:sz w:val="16"/>
                <w:u w:val="single"/>
              </w:rPr>
            </w:pPr>
            <w:r w:rsidRPr="00B345AC">
              <w:rPr>
                <w:rFonts w:ascii="Times New Roman" w:hAnsi="Times New Roman"/>
                <w:sz w:val="16"/>
                <w:u w:val="single"/>
              </w:rPr>
              <w:t>Unit</w:t>
            </w:r>
          </w:p>
          <w:p w:rsidR="00855592" w:rsidRPr="00B345AC" w:rsidRDefault="00855592">
            <w:pPr>
              <w:jc w:val="center"/>
              <w:rPr>
                <w:rFonts w:ascii="Times New Roman" w:hAnsi="Times New Roman"/>
                <w:sz w:val="24"/>
                <w:u w:val="single"/>
              </w:rPr>
            </w:pPr>
            <w:r w:rsidRPr="00B345AC">
              <w:rPr>
                <w:rFonts w:ascii="Times New Roman" w:hAnsi="Times New Roman"/>
                <w:sz w:val="16"/>
                <w:u w:val="single"/>
              </w:rPr>
              <w:t>Measurement</w:t>
            </w:r>
          </w:p>
        </w:tc>
        <w:tc>
          <w:tcPr>
            <w:tcW w:w="900" w:type="dxa"/>
            <w:tcBorders>
              <w:top w:val="single" w:sz="6" w:space="0" w:color="auto"/>
              <w:left w:val="single" w:sz="6" w:space="0" w:color="auto"/>
              <w:bottom w:val="single" w:sz="6" w:space="0" w:color="auto"/>
            </w:tcBorders>
          </w:tcPr>
          <w:p w:rsidR="00855592" w:rsidRPr="00B345AC" w:rsidRDefault="00855592">
            <w:pPr>
              <w:rPr>
                <w:rFonts w:ascii="Times New Roman" w:hAnsi="Times New Roman"/>
                <w:sz w:val="24"/>
                <w:u w:val="single"/>
              </w:rPr>
            </w:pPr>
            <w:r w:rsidRPr="00B345AC">
              <w:rPr>
                <w:rFonts w:ascii="Times New Roman" w:hAnsi="Times New Roman"/>
                <w:sz w:val="18"/>
                <w:u w:val="single"/>
              </w:rPr>
              <w:t>MCLG</w:t>
            </w:r>
          </w:p>
        </w:tc>
        <w:tc>
          <w:tcPr>
            <w:tcW w:w="1562" w:type="dxa"/>
            <w:tcBorders>
              <w:top w:val="single" w:sz="6" w:space="0" w:color="auto"/>
              <w:left w:val="single" w:sz="6" w:space="0" w:color="auto"/>
              <w:bottom w:val="single" w:sz="6" w:space="0" w:color="auto"/>
            </w:tcBorders>
          </w:tcPr>
          <w:p w:rsidR="00855592" w:rsidRPr="00B345AC" w:rsidRDefault="00855592">
            <w:pPr>
              <w:jc w:val="center"/>
              <w:rPr>
                <w:rFonts w:ascii="Times New Roman" w:hAnsi="Times New Roman"/>
                <w:sz w:val="24"/>
                <w:u w:val="single"/>
              </w:rPr>
            </w:pPr>
            <w:r w:rsidRPr="00B345AC">
              <w:rPr>
                <w:rFonts w:ascii="Times New Roman" w:hAnsi="Times New Roman"/>
                <w:sz w:val="18"/>
                <w:u w:val="single"/>
              </w:rPr>
              <w:t>MCL</w:t>
            </w:r>
          </w:p>
        </w:tc>
        <w:tc>
          <w:tcPr>
            <w:tcW w:w="868" w:type="dxa"/>
            <w:gridSpan w:val="2"/>
            <w:tcBorders>
              <w:top w:val="single" w:sz="6" w:space="0" w:color="auto"/>
              <w:left w:val="single" w:sz="6" w:space="0" w:color="auto"/>
              <w:bottom w:val="single" w:sz="6" w:space="0" w:color="auto"/>
            </w:tcBorders>
          </w:tcPr>
          <w:p w:rsidR="00855592" w:rsidRPr="00B345AC" w:rsidRDefault="00855592">
            <w:pPr>
              <w:jc w:val="center"/>
              <w:rPr>
                <w:rFonts w:ascii="Times New Roman" w:hAnsi="Times New Roman"/>
                <w:sz w:val="18"/>
                <w:u w:val="single"/>
              </w:rPr>
            </w:pPr>
            <w:r w:rsidRPr="00B345AC">
              <w:rPr>
                <w:rFonts w:ascii="Times New Roman" w:hAnsi="Times New Roman"/>
                <w:sz w:val="18"/>
                <w:u w:val="single"/>
              </w:rPr>
              <w:t>Date Sampled</w:t>
            </w:r>
          </w:p>
        </w:tc>
        <w:tc>
          <w:tcPr>
            <w:tcW w:w="2340" w:type="dxa"/>
            <w:tcBorders>
              <w:top w:val="single" w:sz="6" w:space="0" w:color="auto"/>
              <w:left w:val="single" w:sz="6" w:space="0" w:color="auto"/>
              <w:bottom w:val="single" w:sz="6" w:space="0" w:color="auto"/>
              <w:right w:val="single" w:sz="6" w:space="0" w:color="auto"/>
            </w:tcBorders>
          </w:tcPr>
          <w:p w:rsidR="00855592" w:rsidRPr="00B345AC" w:rsidRDefault="00855592">
            <w:pPr>
              <w:rPr>
                <w:rFonts w:ascii="Times New Roman" w:hAnsi="Times New Roman"/>
                <w:sz w:val="24"/>
                <w:u w:val="single"/>
              </w:rPr>
            </w:pPr>
            <w:r w:rsidRPr="00B345AC">
              <w:rPr>
                <w:rFonts w:ascii="Times New Roman" w:hAnsi="Times New Roman"/>
                <w:sz w:val="18"/>
                <w:u w:val="single"/>
              </w:rPr>
              <w:t>Likely Source of Contamination</w:t>
            </w:r>
          </w:p>
        </w:tc>
      </w:tr>
      <w:tr w:rsidR="00855592" w:rsidTr="009450B4">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855592" w:rsidRDefault="00855592">
            <w:pPr>
              <w:rPr>
                <w:rFonts w:ascii="Times New Roman" w:hAnsi="Times New Roman"/>
                <w:b/>
                <w:sz w:val="28"/>
              </w:rPr>
            </w:pPr>
            <w:r>
              <w:rPr>
                <w:rFonts w:ascii="Times New Roman" w:hAnsi="Times New Roman"/>
                <w:b/>
                <w:sz w:val="28"/>
              </w:rPr>
              <w:t>Microbiological Contaminants</w:t>
            </w:r>
          </w:p>
        </w:tc>
      </w:tr>
      <w:tr w:rsidR="00855592" w:rsidTr="009450B4">
        <w:trPr>
          <w:cantSplit/>
          <w:trHeight w:val="403"/>
        </w:trPr>
        <w:tc>
          <w:tcPr>
            <w:tcW w:w="2160" w:type="dxa"/>
            <w:tcBorders>
              <w:top w:val="single" w:sz="6" w:space="0" w:color="auto"/>
              <w:left w:val="single" w:sz="6" w:space="0" w:color="auto"/>
              <w:bottom w:val="single" w:sz="4" w:space="0" w:color="auto"/>
            </w:tcBorders>
          </w:tcPr>
          <w:p w:rsidR="00855592" w:rsidRDefault="00855592">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rsidR="00855592" w:rsidRDefault="00855592">
            <w:pPr>
              <w:rPr>
                <w:rFonts w:ascii="Times New Roman" w:hAnsi="Times New Roman"/>
                <w:sz w:val="18"/>
              </w:rPr>
            </w:pPr>
            <w:r>
              <w:rPr>
                <w:rFonts w:ascii="Times New Roman" w:hAnsi="Times New Roman"/>
                <w:sz w:val="18"/>
              </w:rPr>
              <w:t>Presence of coliform bacteria in 5% of monthly samples</w:t>
            </w:r>
          </w:p>
        </w:tc>
        <w:tc>
          <w:tcPr>
            <w:tcW w:w="868" w:type="dxa"/>
            <w:gridSpan w:val="2"/>
            <w:tcBorders>
              <w:top w:val="single" w:sz="6" w:space="0" w:color="auto"/>
              <w:left w:val="single" w:sz="6" w:space="0" w:color="auto"/>
              <w:bottom w:val="single" w:sz="4" w:space="0" w:color="auto"/>
            </w:tcBorders>
          </w:tcPr>
          <w:p w:rsidR="00855592" w:rsidRDefault="00855592" w:rsidP="0023241B">
            <w:pPr>
              <w:jc w:val="center"/>
              <w:rPr>
                <w:rFonts w:ascii="Times New Roman" w:hAnsi="Times New Roman"/>
                <w:sz w:val="18"/>
              </w:rPr>
            </w:pPr>
            <w:r>
              <w:rPr>
                <w:rFonts w:ascii="Times New Roman" w:hAnsi="Times New Roman"/>
                <w:sz w:val="18"/>
              </w:rPr>
              <w:t>2018</w:t>
            </w:r>
          </w:p>
        </w:tc>
        <w:tc>
          <w:tcPr>
            <w:tcW w:w="2340" w:type="dxa"/>
            <w:tcBorders>
              <w:top w:val="single" w:sz="6" w:space="0" w:color="auto"/>
              <w:left w:val="single" w:sz="6" w:space="0" w:color="auto"/>
              <w:bottom w:val="single" w:sz="4"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Naturally present in the environment</w:t>
            </w:r>
          </w:p>
        </w:tc>
      </w:tr>
      <w:tr w:rsidR="00855592" w:rsidTr="009450B4">
        <w:trPr>
          <w:cantSplit/>
          <w:trHeight w:val="403"/>
        </w:trPr>
        <w:tc>
          <w:tcPr>
            <w:tcW w:w="2160" w:type="dxa"/>
            <w:tcBorders>
              <w:top w:val="single" w:sz="4" w:space="0" w:color="auto"/>
              <w:left w:val="single" w:sz="6" w:space="0" w:color="auto"/>
              <w:bottom w:val="single" w:sz="4" w:space="0" w:color="auto"/>
            </w:tcBorders>
          </w:tcPr>
          <w:p w:rsidR="00855592" w:rsidRDefault="00855592"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4"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4"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0</w:t>
            </w:r>
          </w:p>
        </w:tc>
        <w:tc>
          <w:tcPr>
            <w:tcW w:w="1350" w:type="dxa"/>
            <w:tcBorders>
              <w:top w:val="single" w:sz="4"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N/A</w:t>
            </w:r>
          </w:p>
        </w:tc>
        <w:tc>
          <w:tcPr>
            <w:tcW w:w="900" w:type="dxa"/>
            <w:tcBorders>
              <w:top w:val="single" w:sz="4"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0</w:t>
            </w:r>
          </w:p>
        </w:tc>
        <w:tc>
          <w:tcPr>
            <w:tcW w:w="1562" w:type="dxa"/>
            <w:tcBorders>
              <w:top w:val="single" w:sz="4" w:space="0" w:color="auto"/>
              <w:left w:val="single" w:sz="6" w:space="0" w:color="auto"/>
              <w:bottom w:val="single" w:sz="4" w:space="0" w:color="auto"/>
            </w:tcBorders>
          </w:tcPr>
          <w:p w:rsidR="00855592" w:rsidRDefault="00855592">
            <w:pPr>
              <w:rPr>
                <w:rFonts w:ascii="Times New Roman" w:hAnsi="Times New Roman"/>
                <w:sz w:val="18"/>
              </w:rPr>
            </w:pPr>
            <w:r>
              <w:rPr>
                <w:rFonts w:ascii="Times New Roman" w:hAnsi="Times New Roman"/>
                <w:sz w:val="18"/>
              </w:rPr>
              <w:t xml:space="preserve">If a routine sample and repeat sample are total coliform positive, and one is also fecal coliform or </w:t>
            </w:r>
            <w:r>
              <w:rPr>
                <w:rFonts w:ascii="Times New Roman" w:hAnsi="Times New Roman"/>
                <w:i/>
                <w:sz w:val="18"/>
              </w:rPr>
              <w:t>E. coli</w:t>
            </w:r>
            <w:r>
              <w:rPr>
                <w:rFonts w:ascii="Times New Roman" w:hAnsi="Times New Roman"/>
                <w:sz w:val="18"/>
              </w:rPr>
              <w:t xml:space="preserve"> positive</w:t>
            </w:r>
          </w:p>
        </w:tc>
        <w:tc>
          <w:tcPr>
            <w:tcW w:w="868" w:type="dxa"/>
            <w:gridSpan w:val="2"/>
            <w:tcBorders>
              <w:top w:val="single" w:sz="4" w:space="0" w:color="auto"/>
              <w:left w:val="single" w:sz="6" w:space="0" w:color="auto"/>
              <w:bottom w:val="single" w:sz="4" w:space="0" w:color="auto"/>
            </w:tcBorders>
          </w:tcPr>
          <w:p w:rsidR="00855592" w:rsidRDefault="00855592" w:rsidP="00530B87">
            <w:pPr>
              <w:jc w:val="center"/>
              <w:rPr>
                <w:rFonts w:ascii="Times New Roman" w:hAnsi="Times New Roman"/>
                <w:sz w:val="18"/>
              </w:rPr>
            </w:pPr>
            <w:r>
              <w:rPr>
                <w:rFonts w:ascii="Times New Roman" w:hAnsi="Times New Roman"/>
                <w:sz w:val="18"/>
              </w:rPr>
              <w:t>2018</w:t>
            </w:r>
          </w:p>
        </w:tc>
        <w:tc>
          <w:tcPr>
            <w:tcW w:w="2340" w:type="dxa"/>
            <w:tcBorders>
              <w:top w:val="single" w:sz="4" w:space="0" w:color="auto"/>
              <w:left w:val="single" w:sz="6" w:space="0" w:color="auto"/>
              <w:bottom w:val="single" w:sz="4"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Human and animal fecal waste</w:t>
            </w:r>
          </w:p>
        </w:tc>
      </w:tr>
      <w:tr w:rsidR="00855592" w:rsidTr="009450B4">
        <w:trPr>
          <w:cantSplit/>
          <w:trHeight w:val="403"/>
        </w:trPr>
        <w:tc>
          <w:tcPr>
            <w:tcW w:w="2160" w:type="dxa"/>
            <w:tcBorders>
              <w:top w:val="single" w:sz="4" w:space="0" w:color="auto"/>
              <w:left w:val="single" w:sz="6" w:space="0" w:color="auto"/>
            </w:tcBorders>
          </w:tcPr>
          <w:p w:rsidR="00855592" w:rsidRDefault="00855592">
            <w:pPr>
              <w:rPr>
                <w:rFonts w:ascii="Times New Roman" w:hAnsi="Times New Roman"/>
                <w:sz w:val="18"/>
              </w:rPr>
            </w:pPr>
            <w:r>
              <w:rPr>
                <w:rFonts w:ascii="Times New Roman" w:hAnsi="Times New Roman"/>
                <w:sz w:val="18"/>
              </w:rPr>
              <w:t xml:space="preserve">Turbidity </w:t>
            </w:r>
          </w:p>
          <w:p w:rsidR="00855592" w:rsidRDefault="00855592">
            <w:pPr>
              <w:rPr>
                <w:rFonts w:ascii="Times New Roman" w:hAnsi="Times New Roman"/>
                <w:sz w:val="18"/>
              </w:rPr>
            </w:pPr>
            <w:r>
              <w:rPr>
                <w:rFonts w:ascii="Times New Roman" w:hAnsi="Times New Roman"/>
                <w:sz w:val="18"/>
              </w:rPr>
              <w:t xml:space="preserve">      for Ground Water</w:t>
            </w:r>
          </w:p>
        </w:tc>
        <w:tc>
          <w:tcPr>
            <w:tcW w:w="810" w:type="dxa"/>
            <w:tcBorders>
              <w:top w:val="single" w:sz="4"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4" w:space="0" w:color="auto"/>
              <w:left w:val="single" w:sz="6" w:space="0" w:color="auto"/>
            </w:tcBorders>
          </w:tcPr>
          <w:p w:rsidR="00855592" w:rsidRDefault="00855592" w:rsidP="00341A81">
            <w:pPr>
              <w:jc w:val="center"/>
              <w:rPr>
                <w:rFonts w:ascii="Times New Roman" w:hAnsi="Times New Roman"/>
                <w:sz w:val="18"/>
              </w:rPr>
            </w:pPr>
            <w:r>
              <w:rPr>
                <w:rFonts w:ascii="Times New Roman" w:hAnsi="Times New Roman"/>
                <w:sz w:val="18"/>
              </w:rPr>
              <w:t>0.07-0.65</w:t>
            </w:r>
          </w:p>
        </w:tc>
        <w:tc>
          <w:tcPr>
            <w:tcW w:w="1350" w:type="dxa"/>
            <w:tcBorders>
              <w:top w:val="single" w:sz="4" w:space="0" w:color="auto"/>
              <w:left w:val="single" w:sz="6" w:space="0" w:color="auto"/>
            </w:tcBorders>
          </w:tcPr>
          <w:p w:rsidR="00855592" w:rsidRDefault="00855592">
            <w:pPr>
              <w:pStyle w:val="Heading6"/>
              <w:rPr>
                <w:rFonts w:ascii="Times New Roman" w:hAnsi="Times New Roman"/>
                <w:sz w:val="18"/>
              </w:rPr>
            </w:pPr>
            <w:r>
              <w:rPr>
                <w:rFonts w:ascii="Times New Roman" w:hAnsi="Times New Roman"/>
                <w:sz w:val="18"/>
              </w:rPr>
              <w:t>NTU</w:t>
            </w:r>
          </w:p>
        </w:tc>
        <w:tc>
          <w:tcPr>
            <w:tcW w:w="900" w:type="dxa"/>
            <w:tcBorders>
              <w:top w:val="single" w:sz="4" w:space="0" w:color="auto"/>
              <w:left w:val="single" w:sz="6" w:space="0" w:color="auto"/>
            </w:tcBorders>
          </w:tcPr>
          <w:p w:rsidR="00855592" w:rsidRDefault="00855592">
            <w:pPr>
              <w:pStyle w:val="Heading6"/>
              <w:rPr>
                <w:rFonts w:ascii="Times New Roman" w:hAnsi="Times New Roman"/>
                <w:sz w:val="18"/>
              </w:rPr>
            </w:pPr>
            <w:r>
              <w:rPr>
                <w:rFonts w:ascii="Times New Roman" w:hAnsi="Times New Roman"/>
                <w:sz w:val="18"/>
              </w:rPr>
              <w:t>N/A</w:t>
            </w:r>
          </w:p>
        </w:tc>
        <w:tc>
          <w:tcPr>
            <w:tcW w:w="1562" w:type="dxa"/>
            <w:tcBorders>
              <w:top w:val="single" w:sz="4"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5</w:t>
            </w:r>
          </w:p>
        </w:tc>
        <w:tc>
          <w:tcPr>
            <w:tcW w:w="868" w:type="dxa"/>
            <w:gridSpan w:val="2"/>
            <w:tcBorders>
              <w:top w:val="single" w:sz="4"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4" w:space="0" w:color="auto"/>
              <w:left w:val="single" w:sz="6"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Soil runoff</w:t>
            </w:r>
          </w:p>
        </w:tc>
      </w:tr>
      <w:tr w:rsidR="00855592" w:rsidTr="009450B4">
        <w:trPr>
          <w:cantSplit/>
          <w:trHeight w:val="403"/>
        </w:trPr>
        <w:tc>
          <w:tcPr>
            <w:tcW w:w="10980" w:type="dxa"/>
            <w:gridSpan w:val="9"/>
            <w:tcBorders>
              <w:top w:val="single" w:sz="6" w:space="0" w:color="auto"/>
              <w:left w:val="single" w:sz="6" w:space="0" w:color="auto"/>
              <w:right w:val="single" w:sz="6" w:space="0" w:color="auto"/>
            </w:tcBorders>
          </w:tcPr>
          <w:p w:rsidR="00855592" w:rsidRPr="00466EED" w:rsidRDefault="00855592">
            <w:pPr>
              <w:rPr>
                <w:rFonts w:ascii="Times New Roman" w:hAnsi="Times New Roman"/>
                <w:b/>
                <w:sz w:val="28"/>
                <w:szCs w:val="28"/>
              </w:rPr>
            </w:pPr>
            <w:r>
              <w:rPr>
                <w:rFonts w:ascii="Times New Roman" w:hAnsi="Times New Roman"/>
                <w:b/>
                <w:sz w:val="28"/>
                <w:szCs w:val="28"/>
              </w:rPr>
              <w:t>Disinfection By-Products</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Total Trihalomethanes</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341A81">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0</w:t>
            </w:r>
          </w:p>
        </w:tc>
        <w:tc>
          <w:tcPr>
            <w:tcW w:w="1606"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80</w:t>
            </w:r>
          </w:p>
        </w:tc>
        <w:tc>
          <w:tcPr>
            <w:tcW w:w="824" w:type="dxa"/>
            <w:tcBorders>
              <w:top w:val="single" w:sz="6" w:space="0" w:color="auto"/>
              <w:left w:val="single" w:sz="6" w:space="0" w:color="auto"/>
            </w:tcBorders>
          </w:tcPr>
          <w:p w:rsidR="00855592" w:rsidRDefault="00855592">
            <w:pPr>
              <w:jc w:val="center"/>
              <w:rPr>
                <w:rFonts w:ascii="Times New Roman" w:hAnsi="Times New Roman"/>
                <w:sz w:val="18"/>
              </w:rPr>
            </w:pPr>
            <w:r w:rsidRPr="006347D8">
              <w:rPr>
                <w:rFonts w:ascii="Times New Roman" w:hAnsi="Times New Roman"/>
                <w:sz w:val="18"/>
              </w:rPr>
              <w:t>2018</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18"/>
              </w:rPr>
            </w:pPr>
            <w:r w:rsidRPr="00D10A06">
              <w:rPr>
                <w:rFonts w:ascii="Times New Roman" w:hAnsi="Times New Roman"/>
                <w:sz w:val="18"/>
              </w:rPr>
              <w:t>By-product of drinking water disinfection.</w:t>
            </w:r>
          </w:p>
        </w:tc>
      </w:tr>
      <w:tr w:rsidR="00855592" w:rsidTr="009450B4">
        <w:trPr>
          <w:cantSplit/>
          <w:trHeight w:val="403"/>
        </w:trPr>
        <w:tc>
          <w:tcPr>
            <w:tcW w:w="10980" w:type="dxa"/>
            <w:gridSpan w:val="9"/>
            <w:tcBorders>
              <w:top w:val="single" w:sz="6" w:space="0" w:color="auto"/>
              <w:left w:val="single" w:sz="6" w:space="0" w:color="auto"/>
              <w:right w:val="single" w:sz="6" w:space="0" w:color="auto"/>
            </w:tcBorders>
          </w:tcPr>
          <w:p w:rsidR="00855592" w:rsidRPr="00466EED" w:rsidRDefault="00855592">
            <w:pPr>
              <w:rPr>
                <w:rFonts w:ascii="Times New Roman" w:hAnsi="Times New Roman"/>
                <w:b/>
                <w:sz w:val="28"/>
                <w:szCs w:val="28"/>
              </w:rPr>
            </w:pPr>
            <w:r w:rsidRPr="00466EED">
              <w:rPr>
                <w:rFonts w:ascii="Times New Roman" w:hAnsi="Times New Roman"/>
                <w:b/>
                <w:sz w:val="28"/>
                <w:szCs w:val="28"/>
              </w:rPr>
              <w:t>Inorganic Contaminates</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2618B8">
            <w:pPr>
              <w:jc w:val="center"/>
              <w:rPr>
                <w:rFonts w:ascii="Times New Roman" w:hAnsi="Times New Roman"/>
                <w:sz w:val="18"/>
              </w:rPr>
            </w:pPr>
            <w:r>
              <w:rPr>
                <w:rFonts w:ascii="Times New Roman" w:hAnsi="Times New Roman"/>
                <w:sz w:val="18"/>
              </w:rPr>
              <w:t>1.7-1.9</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10</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855592" w:rsidTr="009450B4">
        <w:trPr>
          <w:cantSplit/>
          <w:trHeight w:val="403"/>
        </w:trPr>
        <w:tc>
          <w:tcPr>
            <w:tcW w:w="2160" w:type="dxa"/>
            <w:tcBorders>
              <w:top w:val="single" w:sz="6" w:space="0" w:color="auto"/>
              <w:left w:val="single" w:sz="6" w:space="0" w:color="auto"/>
            </w:tcBorders>
          </w:tcPr>
          <w:p w:rsidR="00855592" w:rsidRDefault="00855592" w:rsidP="00F629FB">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2618B8">
            <w:pPr>
              <w:jc w:val="center"/>
              <w:rPr>
                <w:rFonts w:ascii="Times New Roman" w:hAnsi="Times New Roman"/>
                <w:sz w:val="18"/>
              </w:rPr>
            </w:pPr>
            <w:r>
              <w:rPr>
                <w:rFonts w:ascii="Times New Roman" w:hAnsi="Times New Roman"/>
                <w:sz w:val="18"/>
              </w:rPr>
              <w:t>0.095-0.137</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Discharge of drilling wastes; discharge from metal refineries; erosion of natural deposits</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Copper</w:t>
            </w:r>
          </w:p>
          <w:p w:rsidR="00855592" w:rsidRDefault="00855592">
            <w:pPr>
              <w:numPr>
                <w:ilvl w:val="0"/>
                <w:numId w:val="1"/>
              </w:numPr>
              <w:rPr>
                <w:rFonts w:ascii="Times New Roman" w:hAnsi="Times New Roman"/>
                <w:sz w:val="18"/>
              </w:rPr>
            </w:pPr>
            <w:r>
              <w:rPr>
                <w:rFonts w:ascii="Times New Roman" w:hAnsi="Times New Roman"/>
                <w:sz w:val="18"/>
              </w:rPr>
              <w:t>90% results</w:t>
            </w:r>
          </w:p>
          <w:p w:rsidR="00855592" w:rsidRPr="00D451C0" w:rsidRDefault="00855592" w:rsidP="00D451C0">
            <w:pPr>
              <w:pStyle w:val="ListParagraph"/>
              <w:numPr>
                <w:ilvl w:val="0"/>
                <w:numId w:val="1"/>
              </w:numPr>
              <w:rPr>
                <w:rFonts w:ascii="Times New Roman" w:hAnsi="Times New Roman"/>
                <w:sz w:val="18"/>
              </w:rPr>
            </w:pPr>
            <w:r w:rsidRPr="00D451C0">
              <w:rPr>
                <w:rFonts w:ascii="Times New Roman" w:hAnsi="Times New Roman"/>
                <w:sz w:val="18"/>
              </w:rPr>
              <w:t xml:space="preserve"># of sites that exceed the </w:t>
            </w:r>
            <w:r w:rsidRPr="00D451C0">
              <w:rPr>
                <w:rFonts w:ascii="Times New Roman" w:hAnsi="Times New Roman"/>
                <w:b/>
                <w:sz w:val="18"/>
              </w:rPr>
              <w:t>AL</w:t>
            </w:r>
            <w:r w:rsidRPr="00D451C0">
              <w:rPr>
                <w:rFonts w:ascii="Times New Roman" w:hAnsi="Times New Roman"/>
                <w:sz w:val="18"/>
              </w:rPr>
              <w:t xml:space="preserve"> </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a.0.101</w:t>
            </w:r>
          </w:p>
          <w:p w:rsidR="00855592" w:rsidRDefault="00855592">
            <w:pPr>
              <w:rPr>
                <w:rFonts w:ascii="Times New Roman" w:hAnsi="Times New Roman"/>
                <w:sz w:val="18"/>
              </w:rPr>
            </w:pPr>
          </w:p>
          <w:p w:rsidR="00855592" w:rsidRDefault="00855592" w:rsidP="00F629FB">
            <w:pPr>
              <w:rPr>
                <w:rFonts w:ascii="Times New Roman" w:hAnsi="Times New Roman"/>
                <w:sz w:val="18"/>
              </w:rPr>
            </w:pPr>
            <w:r>
              <w:rPr>
                <w:rFonts w:ascii="Times New Roman" w:hAnsi="Times New Roman"/>
                <w:sz w:val="18"/>
              </w:rPr>
              <w:t>b.0</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1.3</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AL=1.3</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Corrosion of household plumbing systems; erosion of natural deposits</w:t>
            </w:r>
          </w:p>
        </w:tc>
      </w:tr>
      <w:tr w:rsidR="00855592" w:rsidTr="009450B4">
        <w:trPr>
          <w:cantSplit/>
          <w:trHeight w:val="403"/>
        </w:trPr>
        <w:tc>
          <w:tcPr>
            <w:tcW w:w="2160" w:type="dxa"/>
            <w:tcBorders>
              <w:top w:val="single" w:sz="6" w:space="0" w:color="auto"/>
              <w:left w:val="single" w:sz="6" w:space="0" w:color="auto"/>
            </w:tcBorders>
          </w:tcPr>
          <w:p w:rsidR="00855592" w:rsidRDefault="00855592" w:rsidP="00D451C0">
            <w:pPr>
              <w:rPr>
                <w:rFonts w:ascii="Times New Roman" w:hAnsi="Times New Roman"/>
                <w:sz w:val="18"/>
              </w:rPr>
            </w:pPr>
            <w:r>
              <w:rPr>
                <w:rFonts w:ascii="Times New Roman" w:hAnsi="Times New Roman"/>
                <w:sz w:val="18"/>
              </w:rPr>
              <w:t>Cyanide</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5C6031">
            <w:pPr>
              <w:jc w:val="center"/>
              <w:rPr>
                <w:rFonts w:ascii="Times New Roman" w:hAnsi="Times New Roman"/>
                <w:sz w:val="18"/>
              </w:rPr>
            </w:pPr>
            <w:r>
              <w:rPr>
                <w:rFonts w:ascii="Times New Roman" w:hAnsi="Times New Roman"/>
                <w:sz w:val="18"/>
              </w:rPr>
              <w:t>0-8</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200</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Discharge from steel/metal factories; discharge from plastic and fertilizer factories</w:t>
            </w:r>
          </w:p>
        </w:tc>
      </w:tr>
      <w:tr w:rsidR="00855592" w:rsidTr="009450B4">
        <w:trPr>
          <w:cantSplit/>
          <w:trHeight w:val="403"/>
        </w:trPr>
        <w:tc>
          <w:tcPr>
            <w:tcW w:w="2160" w:type="dxa"/>
            <w:tcBorders>
              <w:top w:val="single" w:sz="6" w:space="0" w:color="auto"/>
              <w:left w:val="single" w:sz="6" w:space="0" w:color="auto"/>
            </w:tcBorders>
          </w:tcPr>
          <w:p w:rsidR="00855592" w:rsidRDefault="00855592" w:rsidP="00F629FB">
            <w:pPr>
              <w:rPr>
                <w:rFonts w:ascii="Times New Roman" w:hAnsi="Times New Roman"/>
                <w:sz w:val="18"/>
              </w:rPr>
            </w:pPr>
            <w:r>
              <w:rPr>
                <w:rFonts w:ascii="Times New Roman" w:hAnsi="Times New Roman"/>
                <w:sz w:val="18"/>
              </w:rPr>
              <w:t xml:space="preserve">Lead </w:t>
            </w:r>
          </w:p>
          <w:p w:rsidR="00855592" w:rsidRDefault="00855592" w:rsidP="00F629FB">
            <w:pPr>
              <w:rPr>
                <w:rFonts w:ascii="Times New Roman" w:hAnsi="Times New Roman"/>
                <w:sz w:val="18"/>
              </w:rPr>
            </w:pPr>
            <w:r>
              <w:rPr>
                <w:rFonts w:ascii="Times New Roman" w:hAnsi="Times New Roman"/>
                <w:sz w:val="18"/>
              </w:rPr>
              <w:t xml:space="preserve">  a. 90% results</w:t>
            </w:r>
          </w:p>
          <w:p w:rsidR="00855592" w:rsidRPr="00F629FB" w:rsidRDefault="00855592" w:rsidP="00F629FB">
            <w:pPr>
              <w:pStyle w:val="ListParagraph"/>
              <w:numPr>
                <w:ilvl w:val="0"/>
                <w:numId w:val="2"/>
              </w:numPr>
              <w:tabs>
                <w:tab w:val="num" w:pos="350"/>
              </w:tabs>
              <w:rPr>
                <w:rFonts w:ascii="Times New Roman" w:hAnsi="Times New Roman"/>
                <w:sz w:val="18"/>
              </w:rPr>
            </w:pPr>
            <w:r w:rsidRPr="00F629FB">
              <w:rPr>
                <w:rFonts w:ascii="Times New Roman" w:hAnsi="Times New Roman"/>
                <w:sz w:val="18"/>
              </w:rPr>
              <w:t xml:space="preserve"># of sites that exceed the </w:t>
            </w:r>
            <w:r w:rsidRPr="00F629FB">
              <w:rPr>
                <w:rFonts w:ascii="Times New Roman" w:hAnsi="Times New Roman"/>
                <w:b/>
                <w:sz w:val="18"/>
              </w:rPr>
              <w:t>AL</w:t>
            </w:r>
          </w:p>
        </w:tc>
        <w:tc>
          <w:tcPr>
            <w:tcW w:w="810" w:type="dxa"/>
            <w:tcBorders>
              <w:top w:val="single" w:sz="6" w:space="0" w:color="auto"/>
              <w:left w:val="single" w:sz="6" w:space="0" w:color="auto"/>
            </w:tcBorders>
          </w:tcPr>
          <w:p w:rsidR="00855592" w:rsidRDefault="00855592" w:rsidP="0023241B">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a.1.7</w:t>
            </w:r>
          </w:p>
          <w:p w:rsidR="00855592" w:rsidRDefault="00855592">
            <w:pPr>
              <w:rPr>
                <w:rFonts w:ascii="Times New Roman" w:hAnsi="Times New Roman"/>
                <w:sz w:val="18"/>
              </w:rPr>
            </w:pPr>
          </w:p>
          <w:p w:rsidR="00855592" w:rsidRDefault="00855592" w:rsidP="00F629FB">
            <w:pPr>
              <w:rPr>
                <w:rFonts w:ascii="Times New Roman" w:hAnsi="Times New Roman"/>
                <w:sz w:val="18"/>
              </w:rPr>
            </w:pPr>
            <w:r>
              <w:rPr>
                <w:rFonts w:ascii="Times New Roman" w:hAnsi="Times New Roman"/>
                <w:sz w:val="18"/>
              </w:rPr>
              <w:t>b.0</w:t>
            </w:r>
          </w:p>
        </w:tc>
        <w:tc>
          <w:tcPr>
            <w:tcW w:w="1350" w:type="dxa"/>
            <w:tcBorders>
              <w:top w:val="single" w:sz="6" w:space="0" w:color="auto"/>
              <w:left w:val="single" w:sz="6" w:space="0" w:color="auto"/>
            </w:tcBorders>
          </w:tcPr>
          <w:p w:rsidR="00855592" w:rsidRDefault="00855592" w:rsidP="0023241B">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855592" w:rsidRDefault="00855592" w:rsidP="0023241B">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855592" w:rsidRDefault="00855592" w:rsidP="0023241B">
            <w:pPr>
              <w:jc w:val="center"/>
              <w:rPr>
                <w:rFonts w:ascii="Times New Roman" w:hAnsi="Times New Roman"/>
                <w:sz w:val="18"/>
              </w:rPr>
            </w:pPr>
            <w:r>
              <w:rPr>
                <w:rFonts w:ascii="Times New Roman" w:hAnsi="Times New Roman"/>
                <w:sz w:val="18"/>
              </w:rPr>
              <w:t>AL=15</w:t>
            </w:r>
          </w:p>
        </w:tc>
        <w:tc>
          <w:tcPr>
            <w:tcW w:w="868" w:type="dxa"/>
            <w:gridSpan w:val="2"/>
            <w:tcBorders>
              <w:top w:val="single" w:sz="6" w:space="0" w:color="auto"/>
              <w:left w:val="single" w:sz="6" w:space="0" w:color="auto"/>
            </w:tcBorders>
          </w:tcPr>
          <w:p w:rsidR="00855592" w:rsidRDefault="00855592" w:rsidP="0023241B">
            <w:pPr>
              <w:jc w:val="cente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rsidR="00855592" w:rsidRDefault="00855592" w:rsidP="0023241B">
            <w:pPr>
              <w:rPr>
                <w:rFonts w:ascii="Times New Roman" w:hAnsi="Times New Roman"/>
                <w:sz w:val="24"/>
              </w:rPr>
            </w:pPr>
            <w:r>
              <w:rPr>
                <w:rFonts w:ascii="Times New Roman" w:hAnsi="Times New Roman"/>
                <w:sz w:val="18"/>
              </w:rPr>
              <w:t>Corrosion of household plumbing systems, erosion of natural deposits</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341A81">
            <w:pPr>
              <w:jc w:val="center"/>
              <w:rPr>
                <w:rFonts w:ascii="Times New Roman" w:hAnsi="Times New Roman"/>
                <w:sz w:val="18"/>
              </w:rPr>
            </w:pPr>
            <w:r>
              <w:rPr>
                <w:rFonts w:ascii="Times New Roman" w:hAnsi="Times New Roman"/>
                <w:sz w:val="18"/>
              </w:rPr>
              <w:t>0.846-2.308</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10</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2018</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Runoff from fertilizer use; leaching from septic tanks, sewage; erosion of natural deposits</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1007A8">
            <w:pPr>
              <w:jc w:val="center"/>
              <w:rPr>
                <w:rFonts w:ascii="Times New Roman" w:hAnsi="Times New Roman"/>
                <w:sz w:val="18"/>
              </w:rPr>
            </w:pPr>
            <w:r>
              <w:rPr>
                <w:rFonts w:ascii="Times New Roman" w:hAnsi="Times New Roman"/>
                <w:sz w:val="18"/>
              </w:rPr>
              <w:t>2.8-10.9</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50</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18"/>
              </w:rPr>
            </w:pPr>
            <w:r>
              <w:rPr>
                <w:rFonts w:ascii="Times New Roman" w:hAnsi="Times New Roman"/>
                <w:sz w:val="18"/>
              </w:rPr>
              <w:t>Discharge from petroleum and metal refineries; erosion of natural deposits; discharge from mines</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F629FB">
            <w:pPr>
              <w:rPr>
                <w:rFonts w:ascii="Times New Roman" w:hAnsi="Times New Roman"/>
                <w:sz w:val="18"/>
              </w:rPr>
            </w:pPr>
            <w:r>
              <w:rPr>
                <w:rFonts w:ascii="Times New Roman" w:hAnsi="Times New Roman"/>
                <w:sz w:val="18"/>
              </w:rPr>
              <w:t>46.3-218</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855592" w:rsidRDefault="00855592" w:rsidP="00530B87">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rsidR="00855592" w:rsidRDefault="00855592" w:rsidP="00530B87">
            <w:pPr>
              <w:jc w:val="center"/>
              <w:rPr>
                <w:rFonts w:ascii="Times New Roman" w:hAnsi="Times New Roman"/>
                <w:sz w:val="18"/>
              </w:rPr>
            </w:pPr>
            <w:r>
              <w:rPr>
                <w:rFonts w:ascii="Times New Roman" w:hAnsi="Times New Roman"/>
                <w:sz w:val="18"/>
              </w:rPr>
              <w:t>None set by EPA</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341A81">
            <w:pPr>
              <w:jc w:val="center"/>
              <w:rPr>
                <w:rFonts w:ascii="Times New Roman" w:hAnsi="Times New Roman"/>
                <w:sz w:val="18"/>
              </w:rPr>
            </w:pPr>
            <w:r>
              <w:rPr>
                <w:rFonts w:ascii="Times New Roman" w:hAnsi="Times New Roman"/>
                <w:sz w:val="18"/>
              </w:rPr>
              <w:t>36-117</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1000</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855592" w:rsidTr="009450B4">
        <w:trPr>
          <w:cantSplit/>
          <w:trHeight w:val="403"/>
        </w:trPr>
        <w:tc>
          <w:tcPr>
            <w:tcW w:w="2160" w:type="dxa"/>
            <w:tcBorders>
              <w:top w:val="single" w:sz="6" w:space="0" w:color="auto"/>
              <w:left w:val="single" w:sz="6" w:space="0" w:color="auto"/>
            </w:tcBorders>
          </w:tcPr>
          <w:p w:rsidR="00855592" w:rsidRDefault="00855592">
            <w:pPr>
              <w:rPr>
                <w:rFonts w:ascii="Times New Roman" w:hAnsi="Times New Roman"/>
                <w:sz w:val="18"/>
              </w:rPr>
            </w:pPr>
            <w:r>
              <w:rPr>
                <w:rFonts w:ascii="Times New Roman" w:hAnsi="Times New Roman"/>
                <w:sz w:val="18"/>
              </w:rPr>
              <w:t>Total Dissolved Solids (TDS)</w:t>
            </w:r>
          </w:p>
        </w:tc>
        <w:tc>
          <w:tcPr>
            <w:tcW w:w="810" w:type="dxa"/>
            <w:tcBorders>
              <w:top w:val="single" w:sz="6" w:space="0" w:color="auto"/>
              <w:left w:val="single" w:sz="6" w:space="0" w:color="auto"/>
              <w:bottom w:val="single" w:sz="4" w:space="0" w:color="auto"/>
            </w:tcBorders>
          </w:tcPr>
          <w:p w:rsidR="00855592" w:rsidRDefault="0085559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855592" w:rsidRDefault="00855592" w:rsidP="00F629FB">
            <w:pPr>
              <w:rPr>
                <w:rFonts w:ascii="Times New Roman" w:hAnsi="Times New Roman"/>
                <w:sz w:val="18"/>
              </w:rPr>
            </w:pPr>
            <w:r>
              <w:rPr>
                <w:rFonts w:ascii="Times New Roman" w:hAnsi="Times New Roman"/>
                <w:sz w:val="18"/>
              </w:rPr>
              <w:t>440 – 896</w:t>
            </w:r>
          </w:p>
        </w:tc>
        <w:tc>
          <w:tcPr>
            <w:tcW w:w="135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2000</w:t>
            </w:r>
          </w:p>
        </w:tc>
        <w:tc>
          <w:tcPr>
            <w:tcW w:w="868" w:type="dxa"/>
            <w:gridSpan w:val="2"/>
            <w:tcBorders>
              <w:top w:val="single" w:sz="6" w:space="0" w:color="auto"/>
              <w:left w:val="single" w:sz="6" w:space="0" w:color="auto"/>
            </w:tcBorders>
          </w:tcPr>
          <w:p w:rsidR="00855592" w:rsidRDefault="00855592">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right w:val="single" w:sz="6" w:space="0" w:color="auto"/>
            </w:tcBorders>
          </w:tcPr>
          <w:p w:rsidR="00855592" w:rsidRDefault="00855592">
            <w:pPr>
              <w:rPr>
                <w:rFonts w:ascii="Times New Roman" w:hAnsi="Times New Roman"/>
                <w:sz w:val="18"/>
              </w:rPr>
            </w:pPr>
            <w:r w:rsidRPr="009450B4">
              <w:rPr>
                <w:rFonts w:ascii="Times New Roman" w:hAnsi="Times New Roman"/>
                <w:sz w:val="18"/>
              </w:rPr>
              <w:t>Erosion of natural deposits</w:t>
            </w:r>
          </w:p>
        </w:tc>
      </w:tr>
      <w:tr w:rsidR="00855592" w:rsidTr="003257EE">
        <w:trPr>
          <w:cantSplit/>
          <w:trHeight w:val="403"/>
        </w:trPr>
        <w:tc>
          <w:tcPr>
            <w:tcW w:w="10980" w:type="dxa"/>
            <w:gridSpan w:val="9"/>
            <w:tcBorders>
              <w:top w:val="single" w:sz="6" w:space="0" w:color="auto"/>
              <w:left w:val="single" w:sz="6" w:space="0" w:color="auto"/>
              <w:right w:val="single" w:sz="6" w:space="0" w:color="auto"/>
            </w:tcBorders>
          </w:tcPr>
          <w:p w:rsidR="00855592" w:rsidRDefault="00855592" w:rsidP="00242A36">
            <w:pPr>
              <w:rPr>
                <w:rFonts w:ascii="Times New Roman" w:hAnsi="Times New Roman"/>
                <w:sz w:val="24"/>
              </w:rPr>
            </w:pPr>
            <w:r>
              <w:rPr>
                <w:rFonts w:ascii="Times New Roman" w:hAnsi="Times New Roman"/>
                <w:b/>
                <w:sz w:val="28"/>
              </w:rPr>
              <w:t>Radioactive Contaminants</w:t>
            </w:r>
          </w:p>
        </w:tc>
      </w:tr>
      <w:tr w:rsidR="00855592" w:rsidTr="009450B4">
        <w:trPr>
          <w:cantSplit/>
          <w:trHeight w:val="403"/>
        </w:trPr>
        <w:tc>
          <w:tcPr>
            <w:tcW w:w="2160" w:type="dxa"/>
            <w:tcBorders>
              <w:top w:val="single" w:sz="6" w:space="0" w:color="auto"/>
              <w:left w:val="single" w:sz="6" w:space="0" w:color="auto"/>
              <w:bottom w:val="single" w:sz="6" w:space="0" w:color="auto"/>
            </w:tcBorders>
          </w:tcPr>
          <w:p w:rsidR="00855592" w:rsidRDefault="00855592"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rsidR="00855592" w:rsidRDefault="00855592" w:rsidP="00242A3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rsidR="00855592" w:rsidRDefault="00855592" w:rsidP="00F629FB">
            <w:pPr>
              <w:rPr>
                <w:rFonts w:ascii="Times New Roman" w:hAnsi="Times New Roman"/>
                <w:sz w:val="18"/>
              </w:rPr>
            </w:pPr>
            <w:r>
              <w:rPr>
                <w:rFonts w:ascii="Times New Roman" w:hAnsi="Times New Roman"/>
                <w:sz w:val="18"/>
              </w:rPr>
              <w:t>-0.3 – 3.2</w:t>
            </w:r>
          </w:p>
        </w:tc>
        <w:tc>
          <w:tcPr>
            <w:tcW w:w="1350" w:type="dxa"/>
            <w:tcBorders>
              <w:top w:val="single" w:sz="6" w:space="0" w:color="auto"/>
              <w:left w:val="single" w:sz="6" w:space="0" w:color="auto"/>
              <w:bottom w:val="single" w:sz="6" w:space="0" w:color="auto"/>
            </w:tcBorders>
          </w:tcPr>
          <w:p w:rsidR="00855592" w:rsidRDefault="00855592" w:rsidP="00242A36">
            <w:pPr>
              <w:jc w:val="center"/>
              <w:rPr>
                <w:rFonts w:ascii="Times New Roman" w:hAnsi="Times New Roman"/>
                <w:sz w:val="18"/>
              </w:rPr>
            </w:pPr>
            <w:r>
              <w:rPr>
                <w:rFonts w:ascii="Times New Roman" w:hAnsi="Times New Roman"/>
                <w:sz w:val="18"/>
              </w:rPr>
              <w:t>pCi/l</w:t>
            </w:r>
          </w:p>
        </w:tc>
        <w:tc>
          <w:tcPr>
            <w:tcW w:w="900" w:type="dxa"/>
            <w:tcBorders>
              <w:top w:val="single" w:sz="6" w:space="0" w:color="auto"/>
              <w:left w:val="single" w:sz="6" w:space="0" w:color="auto"/>
              <w:bottom w:val="single" w:sz="6" w:space="0" w:color="auto"/>
            </w:tcBorders>
          </w:tcPr>
          <w:p w:rsidR="00855592" w:rsidRDefault="00855592"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855592" w:rsidRDefault="00855592" w:rsidP="00242A36">
            <w:pPr>
              <w:jc w:val="center"/>
              <w:rPr>
                <w:rFonts w:ascii="Times New Roman" w:hAnsi="Times New Roman"/>
                <w:sz w:val="18"/>
              </w:rPr>
            </w:pPr>
            <w:r>
              <w:rPr>
                <w:rFonts w:ascii="Times New Roman" w:hAnsi="Times New Roman"/>
                <w:sz w:val="18"/>
              </w:rPr>
              <w:t>15</w:t>
            </w:r>
          </w:p>
        </w:tc>
        <w:tc>
          <w:tcPr>
            <w:tcW w:w="868" w:type="dxa"/>
            <w:gridSpan w:val="2"/>
            <w:tcBorders>
              <w:top w:val="single" w:sz="6" w:space="0" w:color="auto"/>
              <w:left w:val="single" w:sz="6" w:space="0" w:color="auto"/>
              <w:bottom w:val="single" w:sz="6" w:space="0" w:color="auto"/>
            </w:tcBorders>
          </w:tcPr>
          <w:p w:rsidR="00855592" w:rsidRDefault="00855592" w:rsidP="00242A36">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bottom w:val="single" w:sz="6" w:space="0" w:color="auto"/>
              <w:right w:val="single" w:sz="6" w:space="0" w:color="auto"/>
            </w:tcBorders>
          </w:tcPr>
          <w:p w:rsidR="00855592" w:rsidRDefault="00855592" w:rsidP="00242A36">
            <w:pPr>
              <w:rPr>
                <w:rFonts w:ascii="Times New Roman" w:hAnsi="Times New Roman"/>
                <w:sz w:val="18"/>
              </w:rPr>
            </w:pPr>
            <w:r>
              <w:rPr>
                <w:rFonts w:ascii="Times New Roman" w:hAnsi="Times New Roman"/>
                <w:sz w:val="18"/>
              </w:rPr>
              <w:t>Erosion of natural deposits</w:t>
            </w:r>
          </w:p>
        </w:tc>
      </w:tr>
      <w:tr w:rsidR="00855592" w:rsidTr="009450B4">
        <w:trPr>
          <w:cantSplit/>
          <w:trHeight w:val="403"/>
        </w:trPr>
        <w:tc>
          <w:tcPr>
            <w:tcW w:w="2160" w:type="dxa"/>
            <w:tcBorders>
              <w:top w:val="single" w:sz="6" w:space="0" w:color="auto"/>
              <w:left w:val="single" w:sz="6" w:space="0" w:color="auto"/>
              <w:bottom w:val="single" w:sz="4" w:space="0" w:color="auto"/>
            </w:tcBorders>
          </w:tcPr>
          <w:p w:rsidR="00855592" w:rsidRDefault="00855592" w:rsidP="00242A3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4" w:space="0" w:color="auto"/>
            </w:tcBorders>
          </w:tcPr>
          <w:p w:rsidR="00855592" w:rsidRDefault="00855592" w:rsidP="00242A3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4" w:space="0" w:color="auto"/>
            </w:tcBorders>
          </w:tcPr>
          <w:p w:rsidR="00855592" w:rsidRDefault="00855592" w:rsidP="00F629FB">
            <w:pPr>
              <w:rPr>
                <w:rFonts w:ascii="Times New Roman" w:hAnsi="Times New Roman"/>
                <w:sz w:val="18"/>
              </w:rPr>
            </w:pPr>
            <w:r>
              <w:rPr>
                <w:rFonts w:ascii="Times New Roman" w:hAnsi="Times New Roman"/>
                <w:sz w:val="18"/>
              </w:rPr>
              <w:t>-0.05 – 1.5</w:t>
            </w:r>
          </w:p>
        </w:tc>
        <w:tc>
          <w:tcPr>
            <w:tcW w:w="1350" w:type="dxa"/>
            <w:tcBorders>
              <w:top w:val="single" w:sz="6" w:space="0" w:color="auto"/>
              <w:left w:val="single" w:sz="6" w:space="0" w:color="auto"/>
              <w:bottom w:val="single" w:sz="4" w:space="0" w:color="auto"/>
            </w:tcBorders>
          </w:tcPr>
          <w:p w:rsidR="00855592" w:rsidRDefault="00855592" w:rsidP="00242A36">
            <w:pPr>
              <w:jc w:val="center"/>
              <w:rPr>
                <w:rFonts w:ascii="Times New Roman" w:hAnsi="Times New Roman"/>
                <w:sz w:val="18"/>
              </w:rPr>
            </w:pPr>
            <w:r>
              <w:rPr>
                <w:rFonts w:ascii="Times New Roman" w:hAnsi="Times New Roman"/>
                <w:sz w:val="18"/>
              </w:rPr>
              <w:t>pCi/l</w:t>
            </w:r>
          </w:p>
        </w:tc>
        <w:tc>
          <w:tcPr>
            <w:tcW w:w="900" w:type="dxa"/>
            <w:tcBorders>
              <w:top w:val="single" w:sz="6" w:space="0" w:color="auto"/>
              <w:left w:val="single" w:sz="6" w:space="0" w:color="auto"/>
              <w:bottom w:val="single" w:sz="4" w:space="0" w:color="auto"/>
            </w:tcBorders>
          </w:tcPr>
          <w:p w:rsidR="00855592" w:rsidRDefault="00855592"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rsidR="00855592" w:rsidRDefault="00855592" w:rsidP="00242A36">
            <w:pPr>
              <w:jc w:val="center"/>
              <w:rPr>
                <w:rFonts w:ascii="Times New Roman" w:hAnsi="Times New Roman"/>
                <w:sz w:val="18"/>
              </w:rPr>
            </w:pPr>
            <w:r>
              <w:rPr>
                <w:rFonts w:ascii="Times New Roman" w:hAnsi="Times New Roman"/>
                <w:sz w:val="18"/>
              </w:rPr>
              <w:t>5</w:t>
            </w:r>
          </w:p>
        </w:tc>
        <w:tc>
          <w:tcPr>
            <w:tcW w:w="868" w:type="dxa"/>
            <w:gridSpan w:val="2"/>
            <w:tcBorders>
              <w:top w:val="single" w:sz="6" w:space="0" w:color="auto"/>
              <w:left w:val="single" w:sz="6" w:space="0" w:color="auto"/>
              <w:bottom w:val="single" w:sz="4" w:space="0" w:color="auto"/>
            </w:tcBorders>
          </w:tcPr>
          <w:p w:rsidR="00855592" w:rsidRDefault="00855592" w:rsidP="00242A36">
            <w:pPr>
              <w:jc w:val="center"/>
              <w:rPr>
                <w:rFonts w:ascii="Times New Roman" w:hAnsi="Times New Roman"/>
                <w:sz w:val="18"/>
              </w:rPr>
            </w:pPr>
            <w:r>
              <w:rPr>
                <w:rFonts w:ascii="Times New Roman" w:hAnsi="Times New Roman"/>
                <w:sz w:val="18"/>
              </w:rPr>
              <w:t>2015</w:t>
            </w:r>
          </w:p>
        </w:tc>
        <w:tc>
          <w:tcPr>
            <w:tcW w:w="2340" w:type="dxa"/>
            <w:tcBorders>
              <w:top w:val="single" w:sz="6" w:space="0" w:color="auto"/>
              <w:left w:val="single" w:sz="6" w:space="0" w:color="auto"/>
              <w:bottom w:val="single" w:sz="4" w:space="0" w:color="auto"/>
              <w:right w:val="single" w:sz="6" w:space="0" w:color="auto"/>
            </w:tcBorders>
          </w:tcPr>
          <w:p w:rsidR="00855592" w:rsidRDefault="00855592" w:rsidP="00242A36">
            <w:pPr>
              <w:rPr>
                <w:rFonts w:ascii="Times New Roman" w:hAnsi="Times New Roman"/>
                <w:sz w:val="18"/>
              </w:rPr>
            </w:pPr>
            <w:r>
              <w:rPr>
                <w:rFonts w:ascii="Times New Roman" w:hAnsi="Times New Roman"/>
                <w:sz w:val="18"/>
              </w:rPr>
              <w:t>Erosion of natural deposits</w:t>
            </w:r>
          </w:p>
        </w:tc>
      </w:tr>
    </w:tbl>
    <w:p w:rsidR="00855592" w:rsidRDefault="0085559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sz w:val="24"/>
          <w:szCs w:val="24"/>
        </w:rPr>
      </w:pPr>
    </w:p>
    <w:p w:rsidR="00855592" w:rsidRDefault="00855592" w:rsidP="000006E6">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sidRPr="006B4C19">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Pr="000006E6">
        <w:rPr>
          <w:sz w:val="24"/>
          <w:szCs w:val="24"/>
        </w:rPr>
        <w:t xml:space="preserve">Stansbury Park Improvement District </w:t>
      </w:r>
      <w:r w:rsidRPr="006B4C19">
        <w:rPr>
          <w:sz w:val="24"/>
          <w:szCs w:val="24"/>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w:t>
      </w:r>
      <w:r>
        <w:rPr>
          <w:sz w:val="24"/>
          <w:szCs w:val="24"/>
        </w:rPr>
        <w:t>to 2 minutes</w:t>
      </w:r>
      <w:r w:rsidRPr="006B4C19">
        <w:rPr>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9240F8">
          <w:rPr>
            <w:rStyle w:val="Hyperlink"/>
            <w:sz w:val="24"/>
            <w:szCs w:val="24"/>
          </w:rPr>
          <w:t>http://www.epa.gov/safewater/lead</w:t>
        </w:r>
      </w:hyperlink>
      <w:r>
        <w:t>.</w:t>
      </w:r>
    </w:p>
    <w:p w:rsidR="00855592" w:rsidRDefault="00855592" w:rsidP="000006E6">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Style w:val="AutoList21"/>
          <w:rFonts w:ascii="Times New Roman" w:hAnsi="Times New Roman"/>
          <w:color w:val="FF0000"/>
          <w:sz w:val="24"/>
        </w:rPr>
      </w:pP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rsidR="00855592" w:rsidRDefault="008555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855592" w:rsidRDefault="008555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providers about drinking water. EPA/CDC guidelines on appropriate means to lessen the risk of infection by cryptosporidium and other microbiological contaminants are available from the Safe Drinking Water Hotline (800-426-4791).  </w:t>
      </w:r>
    </w:p>
    <w:p w:rsidR="00855592" w:rsidRDefault="008555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855592" w:rsidRDefault="008555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sidRPr="000006E6">
        <w:rPr>
          <w:sz w:val="24"/>
          <w:szCs w:val="24"/>
        </w:rPr>
        <w:t xml:space="preserve">Stansbury Park Improvement District </w:t>
      </w:r>
      <w:r>
        <w:rPr>
          <w:rFonts w:ascii="Times New Roman" w:hAnsi="Times New Roman"/>
          <w:sz w:val="24"/>
        </w:rPr>
        <w:t xml:space="preserve">work around the clock to provide top quality water to every tap.  We ask that all our customers help us protect our water sources, which are the heart of our community, our way of life and our children’s future. </w:t>
      </w:r>
    </w:p>
    <w:p w:rsidR="00855592" w:rsidRDefault="00855592" w:rsidP="000006E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30"/>
        </w:rPr>
      </w:pPr>
    </w:p>
    <w:sectPr w:rsidR="00855592" w:rsidSect="004C314A">
      <w:footerReference w:type="default" r:id="rId8"/>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592" w:rsidRDefault="00855592">
      <w:r>
        <w:separator/>
      </w:r>
    </w:p>
  </w:endnote>
  <w:endnote w:type="continuationSeparator" w:id="0">
    <w:p w:rsidR="00855592" w:rsidRDefault="0085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592" w:rsidRDefault="0085559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5592" w:rsidRDefault="0085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592" w:rsidRDefault="00855592">
      <w:r>
        <w:separator/>
      </w:r>
    </w:p>
  </w:footnote>
  <w:footnote w:type="continuationSeparator" w:id="0">
    <w:p w:rsidR="00855592" w:rsidRDefault="0085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981"/>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1"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F9035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4" w15:restartNumberingAfterBreak="0">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cs="Times New Roman"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cs="Times New Roman"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cs="Times New Roman" w:hint="default"/>
      </w:rPr>
    </w:lvl>
  </w:abstractNum>
  <w:num w:numId="1">
    <w:abstractNumId w:val="12"/>
  </w:num>
  <w:num w:numId="2">
    <w:abstractNumId w:val="6"/>
  </w:num>
  <w:num w:numId="3">
    <w:abstractNumId w:val="13"/>
  </w:num>
  <w:num w:numId="4">
    <w:abstractNumId w:val="7"/>
  </w:num>
  <w:num w:numId="5">
    <w:abstractNumId w:val="16"/>
  </w:num>
  <w:num w:numId="6">
    <w:abstractNumId w:val="11"/>
  </w:num>
  <w:num w:numId="7">
    <w:abstractNumId w:val="8"/>
  </w:num>
  <w:num w:numId="8">
    <w:abstractNumId w:val="15"/>
  </w:num>
  <w:num w:numId="9">
    <w:abstractNumId w:val="9"/>
  </w:num>
  <w:num w:numId="10">
    <w:abstractNumId w:val="17"/>
  </w:num>
  <w:num w:numId="11">
    <w:abstractNumId w:val="1"/>
  </w:num>
  <w:num w:numId="12">
    <w:abstractNumId w:val="2"/>
  </w:num>
  <w:num w:numId="13">
    <w:abstractNumId w:val="18"/>
  </w:num>
  <w:num w:numId="14">
    <w:abstractNumId w:val="19"/>
  </w:num>
  <w:num w:numId="15">
    <w:abstractNumId w:val="0"/>
  </w:num>
  <w:num w:numId="16">
    <w:abstractNumId w:val="3"/>
  </w:num>
  <w:num w:numId="17">
    <w:abstractNumId w:val="20"/>
  </w:num>
  <w:num w:numId="18">
    <w:abstractNumId w:val="10"/>
  </w:num>
  <w:num w:numId="19">
    <w:abstractNumId w:val="4"/>
  </w:num>
  <w:num w:numId="20">
    <w:abstractNumId w:val="14"/>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17DD"/>
    <w:rsid w:val="000006E6"/>
    <w:rsid w:val="000029CA"/>
    <w:rsid w:val="00014930"/>
    <w:rsid w:val="00037863"/>
    <w:rsid w:val="00054FD7"/>
    <w:rsid w:val="000566E9"/>
    <w:rsid w:val="0006307C"/>
    <w:rsid w:val="0006710A"/>
    <w:rsid w:val="00094912"/>
    <w:rsid w:val="000A077B"/>
    <w:rsid w:val="000B5270"/>
    <w:rsid w:val="000E71FE"/>
    <w:rsid w:val="000F6665"/>
    <w:rsid w:val="001007A8"/>
    <w:rsid w:val="00111324"/>
    <w:rsid w:val="00117339"/>
    <w:rsid w:val="00176809"/>
    <w:rsid w:val="00184F4F"/>
    <w:rsid w:val="001A5D54"/>
    <w:rsid w:val="00206ED2"/>
    <w:rsid w:val="002202C4"/>
    <w:rsid w:val="0023241B"/>
    <w:rsid w:val="00242A36"/>
    <w:rsid w:val="00256B37"/>
    <w:rsid w:val="002618B8"/>
    <w:rsid w:val="002747B9"/>
    <w:rsid w:val="002C4EE9"/>
    <w:rsid w:val="002E0699"/>
    <w:rsid w:val="002F0D44"/>
    <w:rsid w:val="00301D2C"/>
    <w:rsid w:val="00323C87"/>
    <w:rsid w:val="00323D91"/>
    <w:rsid w:val="003257EE"/>
    <w:rsid w:val="00332A0C"/>
    <w:rsid w:val="00336A30"/>
    <w:rsid w:val="00341A81"/>
    <w:rsid w:val="00344ACC"/>
    <w:rsid w:val="00350212"/>
    <w:rsid w:val="00350D40"/>
    <w:rsid w:val="00367430"/>
    <w:rsid w:val="003701BA"/>
    <w:rsid w:val="0038275D"/>
    <w:rsid w:val="0038726C"/>
    <w:rsid w:val="003B48DA"/>
    <w:rsid w:val="003C7870"/>
    <w:rsid w:val="003D0E2E"/>
    <w:rsid w:val="003D36D7"/>
    <w:rsid w:val="003E231E"/>
    <w:rsid w:val="003F3685"/>
    <w:rsid w:val="00401BFD"/>
    <w:rsid w:val="00411717"/>
    <w:rsid w:val="00412456"/>
    <w:rsid w:val="0041470D"/>
    <w:rsid w:val="004151DB"/>
    <w:rsid w:val="00424970"/>
    <w:rsid w:val="00440C5F"/>
    <w:rsid w:val="0044420B"/>
    <w:rsid w:val="00460DD2"/>
    <w:rsid w:val="00463678"/>
    <w:rsid w:val="00466EED"/>
    <w:rsid w:val="004810EF"/>
    <w:rsid w:val="004A0EF6"/>
    <w:rsid w:val="004A1F1F"/>
    <w:rsid w:val="004A40FC"/>
    <w:rsid w:val="004C314A"/>
    <w:rsid w:val="004C5300"/>
    <w:rsid w:val="004D3707"/>
    <w:rsid w:val="004E77A7"/>
    <w:rsid w:val="005125B5"/>
    <w:rsid w:val="0052039D"/>
    <w:rsid w:val="00520877"/>
    <w:rsid w:val="00530B87"/>
    <w:rsid w:val="00591ED4"/>
    <w:rsid w:val="005A4454"/>
    <w:rsid w:val="005B6470"/>
    <w:rsid w:val="005C6031"/>
    <w:rsid w:val="005C7613"/>
    <w:rsid w:val="005C77DA"/>
    <w:rsid w:val="005D77F6"/>
    <w:rsid w:val="005E3377"/>
    <w:rsid w:val="005F2A91"/>
    <w:rsid w:val="00634604"/>
    <w:rsid w:val="006347D8"/>
    <w:rsid w:val="0063668F"/>
    <w:rsid w:val="00637104"/>
    <w:rsid w:val="00673596"/>
    <w:rsid w:val="00697B75"/>
    <w:rsid w:val="006A19F8"/>
    <w:rsid w:val="006B2E69"/>
    <w:rsid w:val="006B32EF"/>
    <w:rsid w:val="006B4C19"/>
    <w:rsid w:val="006C4048"/>
    <w:rsid w:val="006E05B7"/>
    <w:rsid w:val="006E2A38"/>
    <w:rsid w:val="00710DE4"/>
    <w:rsid w:val="007521B0"/>
    <w:rsid w:val="00764BDC"/>
    <w:rsid w:val="00774031"/>
    <w:rsid w:val="007A7285"/>
    <w:rsid w:val="007B67A2"/>
    <w:rsid w:val="007B71EC"/>
    <w:rsid w:val="007C6289"/>
    <w:rsid w:val="008065B8"/>
    <w:rsid w:val="00813D36"/>
    <w:rsid w:val="0081632D"/>
    <w:rsid w:val="0083595A"/>
    <w:rsid w:val="00845E15"/>
    <w:rsid w:val="00852217"/>
    <w:rsid w:val="00855592"/>
    <w:rsid w:val="00870B78"/>
    <w:rsid w:val="008719C1"/>
    <w:rsid w:val="0088728F"/>
    <w:rsid w:val="00891057"/>
    <w:rsid w:val="008B1779"/>
    <w:rsid w:val="008B21CC"/>
    <w:rsid w:val="008F4790"/>
    <w:rsid w:val="008F5010"/>
    <w:rsid w:val="009240F8"/>
    <w:rsid w:val="0093756D"/>
    <w:rsid w:val="00941575"/>
    <w:rsid w:val="009450B4"/>
    <w:rsid w:val="00970761"/>
    <w:rsid w:val="00973E26"/>
    <w:rsid w:val="0098197E"/>
    <w:rsid w:val="00991463"/>
    <w:rsid w:val="00995B3A"/>
    <w:rsid w:val="009B21F7"/>
    <w:rsid w:val="009B629D"/>
    <w:rsid w:val="009B7E9F"/>
    <w:rsid w:val="009C13C6"/>
    <w:rsid w:val="009C3176"/>
    <w:rsid w:val="009C5355"/>
    <w:rsid w:val="009C7C37"/>
    <w:rsid w:val="009F235D"/>
    <w:rsid w:val="009F7F81"/>
    <w:rsid w:val="00A2755E"/>
    <w:rsid w:val="00A33B69"/>
    <w:rsid w:val="00A544BF"/>
    <w:rsid w:val="00A56C2D"/>
    <w:rsid w:val="00A64B45"/>
    <w:rsid w:val="00A64BBD"/>
    <w:rsid w:val="00AA1144"/>
    <w:rsid w:val="00AB0962"/>
    <w:rsid w:val="00AB158C"/>
    <w:rsid w:val="00AC1881"/>
    <w:rsid w:val="00AC3CC7"/>
    <w:rsid w:val="00AE269D"/>
    <w:rsid w:val="00B345AC"/>
    <w:rsid w:val="00B553F8"/>
    <w:rsid w:val="00B63330"/>
    <w:rsid w:val="00B662C1"/>
    <w:rsid w:val="00B75619"/>
    <w:rsid w:val="00B85B00"/>
    <w:rsid w:val="00B95730"/>
    <w:rsid w:val="00BA2777"/>
    <w:rsid w:val="00BA6879"/>
    <w:rsid w:val="00BB36F9"/>
    <w:rsid w:val="00BB381C"/>
    <w:rsid w:val="00BC17DD"/>
    <w:rsid w:val="00BC4039"/>
    <w:rsid w:val="00BD2EF6"/>
    <w:rsid w:val="00BD3436"/>
    <w:rsid w:val="00BD3DFC"/>
    <w:rsid w:val="00BE5FB6"/>
    <w:rsid w:val="00C107D3"/>
    <w:rsid w:val="00C12C84"/>
    <w:rsid w:val="00C165FC"/>
    <w:rsid w:val="00C22E14"/>
    <w:rsid w:val="00C22FE4"/>
    <w:rsid w:val="00C3341F"/>
    <w:rsid w:val="00C35E54"/>
    <w:rsid w:val="00C50389"/>
    <w:rsid w:val="00C60376"/>
    <w:rsid w:val="00C72B63"/>
    <w:rsid w:val="00C832BA"/>
    <w:rsid w:val="00C962CD"/>
    <w:rsid w:val="00CA1B5B"/>
    <w:rsid w:val="00CA3F1F"/>
    <w:rsid w:val="00CA633C"/>
    <w:rsid w:val="00CC07A3"/>
    <w:rsid w:val="00CC7FED"/>
    <w:rsid w:val="00D10A06"/>
    <w:rsid w:val="00D451C0"/>
    <w:rsid w:val="00D93ECD"/>
    <w:rsid w:val="00DA3117"/>
    <w:rsid w:val="00DB69DA"/>
    <w:rsid w:val="00DC20F1"/>
    <w:rsid w:val="00DD00B4"/>
    <w:rsid w:val="00DF15C9"/>
    <w:rsid w:val="00E00C19"/>
    <w:rsid w:val="00E50871"/>
    <w:rsid w:val="00E606AB"/>
    <w:rsid w:val="00E93599"/>
    <w:rsid w:val="00E93CEE"/>
    <w:rsid w:val="00EA2012"/>
    <w:rsid w:val="00EC0514"/>
    <w:rsid w:val="00F40003"/>
    <w:rsid w:val="00F5366E"/>
    <w:rsid w:val="00F548CC"/>
    <w:rsid w:val="00F629FB"/>
    <w:rsid w:val="00F70B86"/>
    <w:rsid w:val="00F82D77"/>
    <w:rsid w:val="00F84C1F"/>
    <w:rsid w:val="00FB1030"/>
    <w:rsid w:val="00FC6453"/>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ED4B53E-77A9-473F-8619-918163C6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4A"/>
    <w:pPr>
      <w:widowControl w:val="0"/>
      <w:spacing w:after="0" w:line="240" w:lineRule="auto"/>
    </w:pPr>
    <w:rPr>
      <w:rFonts w:ascii="T" w:hAnsi="T"/>
      <w:sz w:val="20"/>
      <w:szCs w:val="20"/>
    </w:rPr>
  </w:style>
  <w:style w:type="paragraph" w:styleId="Heading1">
    <w:name w:val="heading 1"/>
    <w:basedOn w:val="Normal"/>
    <w:next w:val="Normal"/>
    <w:link w:val="Heading1Char"/>
    <w:uiPriority w:val="99"/>
    <w:qFormat/>
    <w:rsid w:val="004C314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4C314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4C314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4C314A"/>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4C314A"/>
    <w:pPr>
      <w:spacing w:before="240" w:after="60"/>
      <w:outlineLvl w:val="4"/>
    </w:pPr>
    <w:rPr>
      <w:sz w:val="22"/>
    </w:rPr>
  </w:style>
  <w:style w:type="paragraph" w:styleId="Heading6">
    <w:name w:val="heading 6"/>
    <w:basedOn w:val="Normal"/>
    <w:next w:val="Normal"/>
    <w:link w:val="Heading6Char"/>
    <w:uiPriority w:val="99"/>
    <w:qFormat/>
    <w:rsid w:val="004C314A"/>
    <w:pPr>
      <w:keepNext/>
      <w:jc w:val="center"/>
      <w:outlineLvl w:val="5"/>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7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7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7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7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47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47C2"/>
    <w:rPr>
      <w:rFonts w:asciiTheme="minorHAnsi" w:eastAsiaTheme="minorEastAsia" w:hAnsiTheme="minorHAnsi" w:cstheme="minorBidi"/>
      <w:b/>
      <w:bCs/>
    </w:rPr>
  </w:style>
  <w:style w:type="character" w:customStyle="1" w:styleId="Quick1">
    <w:name w:val="Quick 1."/>
    <w:uiPriority w:val="99"/>
    <w:rsid w:val="004C314A"/>
  </w:style>
  <w:style w:type="character" w:customStyle="1" w:styleId="QuickA">
    <w:name w:val="Quick A."/>
    <w:uiPriority w:val="99"/>
    <w:rsid w:val="004C314A"/>
  </w:style>
  <w:style w:type="character" w:customStyle="1" w:styleId="DefaultPara">
    <w:name w:val="Default Para"/>
    <w:uiPriority w:val="99"/>
    <w:rsid w:val="004C314A"/>
  </w:style>
  <w:style w:type="character" w:customStyle="1" w:styleId="footnoteref">
    <w:name w:val="footnote ref"/>
    <w:uiPriority w:val="99"/>
    <w:rsid w:val="004C314A"/>
  </w:style>
  <w:style w:type="paragraph" w:styleId="DocumentMap">
    <w:name w:val="Document Map"/>
    <w:basedOn w:val="Normal"/>
    <w:link w:val="DocumentMapChar"/>
    <w:uiPriority w:val="99"/>
    <w:semiHidden/>
    <w:rsid w:val="004C3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547C2"/>
    <w:rPr>
      <w:rFonts w:ascii="Segoe UI" w:hAnsi="Segoe UI" w:cs="Segoe UI"/>
      <w:sz w:val="16"/>
      <w:szCs w:val="16"/>
    </w:rPr>
  </w:style>
  <w:style w:type="character" w:styleId="Strong">
    <w:name w:val="Strong"/>
    <w:basedOn w:val="DefaultParagraphFont"/>
    <w:uiPriority w:val="99"/>
    <w:qFormat/>
    <w:rsid w:val="004C314A"/>
    <w:rPr>
      <w:rFonts w:cs="Times New Roman"/>
    </w:rPr>
  </w:style>
  <w:style w:type="character" w:styleId="Emphasis">
    <w:name w:val="Emphasis"/>
    <w:basedOn w:val="DefaultParagraphFont"/>
    <w:uiPriority w:val="99"/>
    <w:qFormat/>
    <w:rsid w:val="004C314A"/>
    <w:rPr>
      <w:rFonts w:cs="Times New Roman"/>
      <w:i/>
    </w:rPr>
  </w:style>
  <w:style w:type="paragraph" w:styleId="BodyText">
    <w:name w:val="Body Text"/>
    <w:basedOn w:val="Normal"/>
    <w:link w:val="BodyTextChar"/>
    <w:uiPriority w:val="99"/>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character" w:customStyle="1" w:styleId="BodyTextChar">
    <w:name w:val="Body Text Char"/>
    <w:basedOn w:val="DefaultParagraphFont"/>
    <w:link w:val="BodyText"/>
    <w:uiPriority w:val="99"/>
    <w:semiHidden/>
    <w:rsid w:val="009547C2"/>
    <w:rPr>
      <w:rFonts w:ascii="T" w:hAnsi="T"/>
      <w:sz w:val="20"/>
      <w:szCs w:val="20"/>
    </w:rPr>
  </w:style>
  <w:style w:type="paragraph" w:styleId="BodyTextIndent">
    <w:name w:val="Body Text Indent"/>
    <w:basedOn w:val="Normal"/>
    <w:link w:val="BodyTextIndentChar"/>
    <w:uiPriority w:val="99"/>
    <w:rsid w:val="004C314A"/>
    <w:rPr>
      <w:sz w:val="24"/>
    </w:rPr>
  </w:style>
  <w:style w:type="character" w:customStyle="1" w:styleId="BodyTextIndentChar">
    <w:name w:val="Body Text Indent Char"/>
    <w:basedOn w:val="DefaultParagraphFont"/>
    <w:link w:val="BodyTextIndent"/>
    <w:uiPriority w:val="99"/>
    <w:semiHidden/>
    <w:rsid w:val="009547C2"/>
    <w:rPr>
      <w:rFonts w:ascii="T" w:hAnsi="T"/>
      <w:sz w:val="20"/>
      <w:szCs w:val="20"/>
    </w:rPr>
  </w:style>
  <w:style w:type="paragraph" w:styleId="Footer">
    <w:name w:val="footer"/>
    <w:basedOn w:val="Normal"/>
    <w:link w:val="FooterChar"/>
    <w:uiPriority w:val="99"/>
    <w:rsid w:val="004C314A"/>
    <w:pPr>
      <w:tabs>
        <w:tab w:val="center" w:pos="4320"/>
        <w:tab w:val="right" w:pos="8640"/>
      </w:tabs>
    </w:pPr>
  </w:style>
  <w:style w:type="character" w:customStyle="1" w:styleId="FooterChar">
    <w:name w:val="Footer Char"/>
    <w:basedOn w:val="DefaultParagraphFont"/>
    <w:link w:val="Footer"/>
    <w:uiPriority w:val="99"/>
    <w:semiHidden/>
    <w:rsid w:val="009547C2"/>
    <w:rPr>
      <w:rFonts w:ascii="T" w:hAnsi="T"/>
      <w:sz w:val="20"/>
      <w:szCs w:val="20"/>
    </w:rPr>
  </w:style>
  <w:style w:type="character" w:styleId="PageNumber">
    <w:name w:val="page number"/>
    <w:basedOn w:val="DefaultParagraphFont"/>
    <w:uiPriority w:val="99"/>
    <w:rsid w:val="004C314A"/>
    <w:rPr>
      <w:rFonts w:cs="Times New Roman"/>
    </w:rPr>
  </w:style>
  <w:style w:type="character" w:customStyle="1" w:styleId="AutoList21">
    <w:name w:val="AutoList2 1"/>
    <w:basedOn w:val="DefaultParagraphFont"/>
    <w:uiPriority w:val="99"/>
    <w:rsid w:val="004C314A"/>
    <w:rPr>
      <w:rFonts w:cs="Times New Roman"/>
    </w:rPr>
  </w:style>
  <w:style w:type="character" w:customStyle="1" w:styleId="AutoList22">
    <w:name w:val="AutoList2 2"/>
    <w:basedOn w:val="DefaultParagraphFont"/>
    <w:uiPriority w:val="99"/>
    <w:rsid w:val="004C314A"/>
    <w:rPr>
      <w:rFonts w:cs="Times New Roman"/>
    </w:rPr>
  </w:style>
  <w:style w:type="paragraph" w:styleId="BodyText2">
    <w:name w:val="Body Text 2"/>
    <w:basedOn w:val="Normal"/>
    <w:link w:val="BodyText2Char"/>
    <w:uiPriority w:val="99"/>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character" w:customStyle="1" w:styleId="BodyText2Char">
    <w:name w:val="Body Text 2 Char"/>
    <w:basedOn w:val="DefaultParagraphFont"/>
    <w:link w:val="BodyText2"/>
    <w:uiPriority w:val="99"/>
    <w:semiHidden/>
    <w:rsid w:val="009547C2"/>
    <w:rPr>
      <w:rFonts w:ascii="T" w:hAnsi="T"/>
      <w:sz w:val="20"/>
      <w:szCs w:val="20"/>
    </w:rPr>
  </w:style>
  <w:style w:type="paragraph" w:styleId="HTMLPreformatted">
    <w:name w:val="HTML Preformatted"/>
    <w:basedOn w:val="Normal"/>
    <w:link w:val="HTMLPreformattedChar"/>
    <w:uiPriority w:val="99"/>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sid w:val="009547C2"/>
    <w:rPr>
      <w:rFonts w:ascii="Courier New" w:hAnsi="Courier New" w:cs="Courier New"/>
      <w:sz w:val="20"/>
      <w:szCs w:val="20"/>
    </w:rPr>
  </w:style>
  <w:style w:type="paragraph" w:styleId="BodyText3">
    <w:name w:val="Body Text 3"/>
    <w:basedOn w:val="Normal"/>
    <w:link w:val="BodyText3Char"/>
    <w:uiPriority w:val="99"/>
    <w:rsid w:val="004C314A"/>
    <w:pPr>
      <w:widowControl/>
      <w:autoSpaceDE w:val="0"/>
      <w:autoSpaceDN w:val="0"/>
      <w:adjustRightInd w:val="0"/>
    </w:pPr>
    <w:rPr>
      <w:rFonts w:ascii="Times New Roman" w:hAnsi="Times New Roman"/>
      <w:i/>
      <w:iCs/>
      <w:color w:val="FF0000"/>
      <w:sz w:val="28"/>
      <w:szCs w:val="24"/>
    </w:rPr>
  </w:style>
  <w:style w:type="character" w:customStyle="1" w:styleId="BodyText3Char">
    <w:name w:val="Body Text 3 Char"/>
    <w:basedOn w:val="DefaultParagraphFont"/>
    <w:link w:val="BodyText3"/>
    <w:uiPriority w:val="99"/>
    <w:semiHidden/>
    <w:rsid w:val="009547C2"/>
    <w:rPr>
      <w:rFonts w:ascii="T" w:hAnsi="T"/>
      <w:sz w:val="16"/>
      <w:szCs w:val="16"/>
    </w:rPr>
  </w:style>
  <w:style w:type="character" w:styleId="Hyperlink">
    <w:name w:val="Hyperlink"/>
    <w:basedOn w:val="DefaultParagraphFont"/>
    <w:uiPriority w:val="99"/>
    <w:rsid w:val="006B4C19"/>
    <w:rPr>
      <w:rFonts w:cs="Times New Roman"/>
      <w:color w:val="0000FF"/>
      <w:u w:val="single"/>
    </w:rPr>
  </w:style>
  <w:style w:type="table" w:styleId="TableGrid">
    <w:name w:val="Table Grid"/>
    <w:basedOn w:val="TableNormal"/>
    <w:uiPriority w:val="99"/>
    <w:rsid w:val="00AC3C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0B87"/>
    <w:rPr>
      <w:rFonts w:ascii="Tahoma" w:hAnsi="Tahoma" w:cs="Tahoma"/>
      <w:sz w:val="16"/>
      <w:szCs w:val="16"/>
    </w:rPr>
  </w:style>
  <w:style w:type="character" w:customStyle="1" w:styleId="BalloonTextChar">
    <w:name w:val="Balloon Text Char"/>
    <w:basedOn w:val="DefaultParagraphFont"/>
    <w:link w:val="BalloonText"/>
    <w:uiPriority w:val="99"/>
    <w:locked/>
    <w:rsid w:val="00530B87"/>
    <w:rPr>
      <w:rFonts w:ascii="Tahoma" w:hAnsi="Tahoma"/>
      <w:sz w:val="16"/>
    </w:rPr>
  </w:style>
  <w:style w:type="paragraph" w:styleId="ListParagraph">
    <w:name w:val="List Paragraph"/>
    <w:basedOn w:val="Normal"/>
    <w:uiPriority w:val="99"/>
    <w:qFormat/>
    <w:rsid w:val="0037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09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9123</Characters>
  <Application>Microsoft Office Word</Application>
  <DocSecurity>0</DocSecurity>
  <Lines>76</Lines>
  <Paragraphs>21</Paragraphs>
  <ScaleCrop>false</ScaleCrop>
  <Company>Rural Water Association of Utah</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Water</cp:lastModifiedBy>
  <cp:revision>2</cp:revision>
  <cp:lastPrinted>2019-03-26T16:54:00Z</cp:lastPrinted>
  <dcterms:created xsi:type="dcterms:W3CDTF">2019-04-09T17:25:00Z</dcterms:created>
  <dcterms:modified xsi:type="dcterms:W3CDTF">2019-04-09T17:25:00Z</dcterms:modified>
</cp:coreProperties>
</file>